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B3759" w14:textId="77777777" w:rsidR="007440A8" w:rsidRPr="007440A8" w:rsidRDefault="007440A8" w:rsidP="007440A8">
      <w:pPr>
        <w:pStyle w:val="Titre10"/>
        <w:spacing w:after="0" w:line="240" w:lineRule="auto"/>
        <w:jc w:val="center"/>
        <w:rPr>
          <w:lang w:val="en-US"/>
        </w:rPr>
      </w:pPr>
      <w:r w:rsidRPr="007440A8">
        <w:rPr>
          <w:lang w:val="en-US"/>
        </w:rPr>
        <w:t>Paper Title* (use style: paper title)</w:t>
      </w:r>
    </w:p>
    <w:p w14:paraId="6BB733DC" w14:textId="77777777" w:rsidR="007440A8" w:rsidRPr="007440A8" w:rsidRDefault="007440A8" w:rsidP="00EC2AD6">
      <w:pPr>
        <w:pStyle w:val="Titre10"/>
        <w:spacing w:after="0" w:line="240" w:lineRule="auto"/>
        <w:jc w:val="center"/>
        <w:rPr>
          <w:sz w:val="28"/>
          <w:szCs w:val="28"/>
          <w:lang w:val="en-US"/>
        </w:rPr>
      </w:pPr>
      <w:r w:rsidRPr="007440A8">
        <w:rPr>
          <w:sz w:val="28"/>
          <w:szCs w:val="28"/>
          <w:lang w:val="en-US"/>
        </w:rPr>
        <w:t xml:space="preserve">*Note: Sub-titles </w:t>
      </w:r>
      <w:r w:rsidR="00EC2AD6">
        <w:rPr>
          <w:sz w:val="28"/>
          <w:szCs w:val="28"/>
          <w:lang w:val="en-US"/>
        </w:rPr>
        <w:t xml:space="preserve">(use style: sub-titles) </w:t>
      </w:r>
    </w:p>
    <w:p w14:paraId="6E4D79A7" w14:textId="77777777" w:rsidR="007440A8" w:rsidRPr="007440A8" w:rsidRDefault="007440A8" w:rsidP="007440A8">
      <w:pPr>
        <w:jc w:val="both"/>
        <w:rPr>
          <w:rFonts w:asciiTheme="majorBidi" w:hAnsiTheme="majorBidi" w:cstheme="majorBidi"/>
          <w:sz w:val="20"/>
          <w:szCs w:val="20"/>
          <w:lang w:val="en-US"/>
        </w:rPr>
      </w:pPr>
    </w:p>
    <w:p w14:paraId="2D40E9E4" w14:textId="77777777" w:rsidR="007440A8" w:rsidRPr="007440A8" w:rsidRDefault="007440A8" w:rsidP="007440A8">
      <w:pPr>
        <w:jc w:val="both"/>
        <w:rPr>
          <w:rFonts w:asciiTheme="majorBidi" w:hAnsiTheme="majorBidi" w:cstheme="majorBidi"/>
          <w:sz w:val="20"/>
          <w:szCs w:val="20"/>
          <w:lang w:val="en-US"/>
        </w:rPr>
      </w:pPr>
      <w:r w:rsidRPr="007440A8">
        <w:rPr>
          <w:rFonts w:asciiTheme="majorBidi" w:hAnsiTheme="majorBidi" w:cstheme="majorBidi"/>
          <w:sz w:val="20"/>
          <w:szCs w:val="20"/>
          <w:lang w:val="en-US"/>
        </w:rPr>
        <w:t xml:space="preserve"> </w:t>
      </w:r>
      <w:r w:rsidRPr="007440A8">
        <w:rPr>
          <w:b/>
          <w:bCs/>
          <w:sz w:val="20"/>
          <w:szCs w:val="20"/>
          <w:lang w:val="pt-BR"/>
        </w:rPr>
        <w:t xml:space="preserve">Type of article: </w:t>
      </w:r>
      <w:r w:rsidR="00AE60ED">
        <w:rPr>
          <w:b/>
          <w:bCs/>
          <w:sz w:val="20"/>
          <w:szCs w:val="20"/>
          <w:lang w:val="pt-BR"/>
        </w:rPr>
        <w:t>Original</w:t>
      </w:r>
    </w:p>
    <w:p w14:paraId="2E598ACC" w14:textId="77777777" w:rsidR="007440A8" w:rsidRPr="00C8675C" w:rsidRDefault="007440A8" w:rsidP="00C8675C">
      <w:pPr>
        <w:spacing w:after="0" w:line="240" w:lineRule="auto"/>
        <w:jc w:val="center"/>
        <w:rPr>
          <w:rFonts w:cstheme="majorBidi"/>
          <w:sz w:val="20"/>
          <w:szCs w:val="20"/>
          <w:lang w:val="en-US"/>
        </w:rPr>
      </w:pPr>
      <w:proofErr w:type="gramStart"/>
      <w:r w:rsidRPr="00C8675C">
        <w:rPr>
          <w:rFonts w:cstheme="majorBidi"/>
          <w:sz w:val="20"/>
          <w:szCs w:val="20"/>
          <w:lang w:val="en-US"/>
        </w:rPr>
        <w:t>line</w:t>
      </w:r>
      <w:proofErr w:type="gramEnd"/>
      <w:r w:rsidRPr="00C8675C">
        <w:rPr>
          <w:rFonts w:cstheme="majorBidi"/>
          <w:sz w:val="20"/>
          <w:szCs w:val="20"/>
          <w:lang w:val="en-US"/>
        </w:rPr>
        <w:t xml:space="preserve"> 1: 1st Given Name Surname</w:t>
      </w:r>
      <w:r w:rsidR="00860F14" w:rsidRPr="00C8675C">
        <w:rPr>
          <w:rFonts w:cstheme="majorBidi"/>
          <w:sz w:val="20"/>
          <w:szCs w:val="20"/>
          <w:lang w:val="en-US"/>
        </w:rPr>
        <w:t>, 2nd Given Name Surname</w:t>
      </w:r>
    </w:p>
    <w:p w14:paraId="3C2E8C13" w14:textId="77777777" w:rsidR="007440A8" w:rsidRPr="00C8675C" w:rsidRDefault="007440A8" w:rsidP="00C8675C">
      <w:pPr>
        <w:spacing w:after="0" w:line="240" w:lineRule="auto"/>
        <w:jc w:val="center"/>
        <w:rPr>
          <w:rFonts w:cstheme="majorBidi"/>
          <w:sz w:val="20"/>
          <w:szCs w:val="20"/>
          <w:lang w:val="en-US"/>
        </w:rPr>
      </w:pPr>
      <w:proofErr w:type="gramStart"/>
      <w:r w:rsidRPr="00C8675C">
        <w:rPr>
          <w:rFonts w:cstheme="majorBidi"/>
          <w:sz w:val="20"/>
          <w:szCs w:val="20"/>
          <w:lang w:val="en-US"/>
        </w:rPr>
        <w:t>line</w:t>
      </w:r>
      <w:proofErr w:type="gramEnd"/>
      <w:r w:rsidRPr="00C8675C">
        <w:rPr>
          <w:rFonts w:cstheme="majorBidi"/>
          <w:sz w:val="20"/>
          <w:szCs w:val="20"/>
          <w:lang w:val="en-US"/>
        </w:rPr>
        <w:t xml:space="preserve"> 2: </w:t>
      </w:r>
      <w:r w:rsidR="00860F14" w:rsidRPr="00C8675C">
        <w:rPr>
          <w:rFonts w:cstheme="majorBidi"/>
          <w:sz w:val="20"/>
          <w:szCs w:val="20"/>
          <w:lang w:val="en-US"/>
        </w:rPr>
        <w:t xml:space="preserve">(Affiliation1st author), </w:t>
      </w:r>
      <w:r w:rsidRPr="00C8675C">
        <w:rPr>
          <w:rFonts w:cstheme="majorBidi"/>
          <w:sz w:val="20"/>
          <w:szCs w:val="20"/>
          <w:lang w:val="en-US"/>
        </w:rPr>
        <w:t>dept. name</w:t>
      </w:r>
      <w:r w:rsidR="00860F14" w:rsidRPr="00C8675C">
        <w:rPr>
          <w:rFonts w:cstheme="majorBidi"/>
          <w:sz w:val="20"/>
          <w:szCs w:val="20"/>
          <w:lang w:val="en-US"/>
        </w:rPr>
        <w:t>,</w:t>
      </w:r>
      <w:r w:rsidRPr="00C8675C">
        <w:rPr>
          <w:rFonts w:cstheme="majorBidi"/>
          <w:sz w:val="20"/>
          <w:szCs w:val="20"/>
          <w:lang w:val="en-US"/>
        </w:rPr>
        <w:t xml:space="preserve"> name of organization</w:t>
      </w:r>
      <w:r w:rsidR="00860F14" w:rsidRPr="00C8675C">
        <w:rPr>
          <w:rFonts w:cstheme="majorBidi"/>
          <w:sz w:val="20"/>
          <w:szCs w:val="20"/>
          <w:lang w:val="en-US"/>
        </w:rPr>
        <w:t>,</w:t>
      </w:r>
      <w:r w:rsidRPr="00C8675C">
        <w:rPr>
          <w:rFonts w:cstheme="majorBidi"/>
          <w:sz w:val="20"/>
          <w:szCs w:val="20"/>
          <w:lang w:val="en-US"/>
        </w:rPr>
        <w:t xml:space="preserve"> City, Country</w:t>
      </w:r>
    </w:p>
    <w:p w14:paraId="60C0982E" w14:textId="77777777" w:rsidR="00860F14" w:rsidRPr="00C8675C" w:rsidRDefault="007440A8" w:rsidP="00C8675C">
      <w:pPr>
        <w:spacing w:after="0" w:line="240" w:lineRule="auto"/>
        <w:jc w:val="center"/>
        <w:rPr>
          <w:rFonts w:cstheme="majorBidi"/>
          <w:sz w:val="20"/>
          <w:szCs w:val="20"/>
          <w:lang w:val="en-US"/>
        </w:rPr>
      </w:pPr>
      <w:proofErr w:type="gramStart"/>
      <w:r w:rsidRPr="00C8675C">
        <w:rPr>
          <w:rFonts w:cstheme="majorBidi"/>
          <w:sz w:val="20"/>
          <w:szCs w:val="20"/>
          <w:lang w:val="en-US"/>
        </w:rPr>
        <w:t>line</w:t>
      </w:r>
      <w:proofErr w:type="gramEnd"/>
      <w:r w:rsidRPr="00C8675C">
        <w:rPr>
          <w:rFonts w:cstheme="majorBidi"/>
          <w:sz w:val="20"/>
          <w:szCs w:val="20"/>
          <w:lang w:val="en-US"/>
        </w:rPr>
        <w:t xml:space="preserve"> </w:t>
      </w:r>
      <w:r w:rsidR="00860F14" w:rsidRPr="00C8675C">
        <w:rPr>
          <w:rFonts w:cstheme="majorBidi"/>
          <w:sz w:val="20"/>
          <w:szCs w:val="20"/>
          <w:lang w:val="en-US"/>
        </w:rPr>
        <w:t>3</w:t>
      </w:r>
      <w:r w:rsidRPr="00C8675C">
        <w:rPr>
          <w:rFonts w:cstheme="majorBidi"/>
          <w:sz w:val="20"/>
          <w:szCs w:val="20"/>
          <w:lang w:val="en-US"/>
        </w:rPr>
        <w:t xml:space="preserve">: </w:t>
      </w:r>
      <w:r w:rsidR="00860F14" w:rsidRPr="00C8675C">
        <w:rPr>
          <w:rFonts w:cstheme="majorBidi"/>
          <w:sz w:val="20"/>
          <w:szCs w:val="20"/>
          <w:lang w:val="en-US"/>
        </w:rPr>
        <w:t>(Affiliation 2nd author), dept. name, name of organization, City, Country</w:t>
      </w:r>
    </w:p>
    <w:p w14:paraId="579B1066" w14:textId="77777777" w:rsidR="007440A8" w:rsidRPr="007440A8" w:rsidRDefault="007440A8" w:rsidP="007440A8">
      <w:pPr>
        <w:jc w:val="both"/>
        <w:rPr>
          <w:rFonts w:asciiTheme="majorBidi" w:hAnsiTheme="majorBidi" w:cstheme="majorBidi"/>
          <w:sz w:val="20"/>
          <w:szCs w:val="20"/>
          <w:lang w:val="en-US"/>
        </w:rPr>
      </w:pPr>
    </w:p>
    <w:p w14:paraId="72D10446" w14:textId="77777777" w:rsidR="007440A8" w:rsidRDefault="007440A8" w:rsidP="00860F14">
      <w:pPr>
        <w:spacing w:after="0" w:line="240" w:lineRule="auto"/>
        <w:jc w:val="both"/>
        <w:rPr>
          <w:rFonts w:asciiTheme="majorBidi" w:hAnsiTheme="majorBidi" w:cstheme="majorBidi"/>
          <w:sz w:val="20"/>
          <w:szCs w:val="20"/>
          <w:lang w:val="en-US"/>
        </w:rPr>
      </w:pPr>
      <w:r w:rsidRPr="007440A8">
        <w:rPr>
          <w:rFonts w:asciiTheme="majorBidi" w:hAnsiTheme="majorBidi" w:cstheme="majorBidi"/>
          <w:sz w:val="20"/>
          <w:szCs w:val="20"/>
          <w:lang w:val="en-US"/>
        </w:rPr>
        <w:t>Abstract—This electronic document is a “live” template and already defines the components of your paper [title, text, heads, etc.] in its style sheet</w:t>
      </w:r>
      <w:proofErr w:type="gramStart"/>
      <w:r w:rsidRPr="007440A8">
        <w:rPr>
          <w:rFonts w:asciiTheme="majorBidi" w:hAnsiTheme="majorBidi" w:cstheme="majorBidi"/>
          <w:sz w:val="20"/>
          <w:szCs w:val="20"/>
          <w:lang w:val="en-US"/>
        </w:rPr>
        <w:t xml:space="preserve">.  </w:t>
      </w:r>
      <w:proofErr w:type="gramEnd"/>
      <w:r w:rsidRPr="007440A8">
        <w:rPr>
          <w:rFonts w:asciiTheme="majorBidi" w:hAnsiTheme="majorBidi" w:cstheme="majorBidi"/>
          <w:sz w:val="20"/>
          <w:szCs w:val="20"/>
          <w:lang w:val="en-US"/>
        </w:rPr>
        <w:t xml:space="preserve">*CRITICAL:  Do Not Use Symbols, Special Characters, </w:t>
      </w:r>
      <w:proofErr w:type="gramStart"/>
      <w:r w:rsidRPr="007440A8">
        <w:rPr>
          <w:rFonts w:asciiTheme="majorBidi" w:hAnsiTheme="majorBidi" w:cstheme="majorBidi"/>
          <w:sz w:val="20"/>
          <w:szCs w:val="20"/>
          <w:lang w:val="en-US"/>
        </w:rPr>
        <w:t>Footnotes</w:t>
      </w:r>
      <w:proofErr w:type="gramEnd"/>
      <w:r w:rsidRPr="007440A8">
        <w:rPr>
          <w:rFonts w:asciiTheme="majorBidi" w:hAnsiTheme="majorBidi" w:cstheme="majorBidi"/>
          <w:sz w:val="20"/>
          <w:szCs w:val="20"/>
          <w:lang w:val="en-US"/>
        </w:rPr>
        <w:t xml:space="preserve">, </w:t>
      </w:r>
      <w:proofErr w:type="spellStart"/>
      <w:r w:rsidR="00AE60ED">
        <w:rPr>
          <w:rFonts w:asciiTheme="majorBidi" w:hAnsiTheme="majorBidi" w:cstheme="majorBidi"/>
          <w:sz w:val="20"/>
          <w:szCs w:val="20"/>
          <w:lang w:val="en-US"/>
        </w:rPr>
        <w:t>abbriviations</w:t>
      </w:r>
      <w:proofErr w:type="spellEnd"/>
      <w:r w:rsidR="00AE60ED">
        <w:rPr>
          <w:rFonts w:asciiTheme="majorBidi" w:hAnsiTheme="majorBidi" w:cstheme="majorBidi"/>
          <w:sz w:val="20"/>
          <w:szCs w:val="20"/>
          <w:lang w:val="en-US"/>
        </w:rPr>
        <w:t xml:space="preserve"> </w:t>
      </w:r>
      <w:r w:rsidRPr="007440A8">
        <w:rPr>
          <w:rFonts w:asciiTheme="majorBidi" w:hAnsiTheme="majorBidi" w:cstheme="majorBidi"/>
          <w:sz w:val="20"/>
          <w:szCs w:val="20"/>
          <w:lang w:val="en-US"/>
        </w:rPr>
        <w:t>or Math in Paper Title or Abstract. (Abstract)</w:t>
      </w:r>
    </w:p>
    <w:p w14:paraId="579DEEDC" w14:textId="77777777" w:rsidR="00AE60ED" w:rsidRDefault="00AE60ED" w:rsidP="00AE60ED">
      <w:pPr>
        <w:tabs>
          <w:tab w:val="left" w:pos="1958"/>
        </w:tabs>
        <w:jc w:val="both"/>
        <w:rPr>
          <w:rFonts w:asciiTheme="majorBidi" w:hAnsiTheme="majorBidi" w:cstheme="majorBidi"/>
          <w:sz w:val="20"/>
          <w:szCs w:val="20"/>
          <w:lang w:val="en-US"/>
        </w:rPr>
      </w:pPr>
      <w:r>
        <w:rPr>
          <w:rFonts w:asciiTheme="majorBidi" w:hAnsiTheme="majorBidi" w:cstheme="majorBidi"/>
          <w:sz w:val="20"/>
          <w:szCs w:val="20"/>
          <w:lang w:val="en-US"/>
        </w:rPr>
        <w:t xml:space="preserve">The journal </w:t>
      </w:r>
      <w:proofErr w:type="spellStart"/>
      <w:r>
        <w:rPr>
          <w:rFonts w:asciiTheme="majorBidi" w:hAnsiTheme="majorBidi" w:cstheme="majorBidi"/>
          <w:sz w:val="20"/>
          <w:szCs w:val="20"/>
          <w:lang w:val="en-US"/>
        </w:rPr>
        <w:t>abstacts</w:t>
      </w:r>
      <w:proofErr w:type="spellEnd"/>
      <w:r>
        <w:rPr>
          <w:rFonts w:asciiTheme="majorBidi" w:hAnsiTheme="majorBidi" w:cstheme="majorBidi"/>
          <w:sz w:val="20"/>
          <w:szCs w:val="20"/>
          <w:lang w:val="en-US"/>
        </w:rPr>
        <w:t xml:space="preserve"> follow structured form:</w:t>
      </w:r>
    </w:p>
    <w:p w14:paraId="60E14A75" w14:textId="77777777" w:rsidR="00AE60ED" w:rsidRPr="00E24604" w:rsidRDefault="00AE60ED" w:rsidP="00AE60ED">
      <w:pPr>
        <w:tabs>
          <w:tab w:val="left" w:pos="1958"/>
        </w:tabs>
        <w:jc w:val="both"/>
        <w:rPr>
          <w:sz w:val="24"/>
          <w:szCs w:val="24"/>
        </w:rPr>
      </w:pPr>
      <w:r>
        <w:rPr>
          <w:rFonts w:asciiTheme="majorBidi" w:hAnsiTheme="majorBidi" w:cstheme="majorBidi"/>
          <w:sz w:val="20"/>
          <w:szCs w:val="20"/>
          <w:lang w:val="en-US"/>
        </w:rPr>
        <w:t xml:space="preserve"> </w:t>
      </w:r>
      <w:commentRangeStart w:id="0"/>
      <w:r w:rsidRPr="00E24604">
        <w:rPr>
          <w:b/>
          <w:sz w:val="24"/>
          <w:szCs w:val="24"/>
        </w:rPr>
        <w:t>Abstract:</w:t>
      </w:r>
      <w:r>
        <w:rPr>
          <w:b/>
        </w:rPr>
        <w:t xml:space="preserve"> </w:t>
      </w:r>
      <w:r w:rsidRPr="00E24604">
        <w:rPr>
          <w:b/>
          <w:sz w:val="24"/>
          <w:szCs w:val="24"/>
        </w:rPr>
        <w:t xml:space="preserve"> </w:t>
      </w:r>
      <w:commentRangeEnd w:id="0"/>
      <w:r w:rsidRPr="00E24604">
        <w:rPr>
          <w:rStyle w:val="Marquedecommentaire"/>
          <w:sz w:val="24"/>
          <w:szCs w:val="24"/>
        </w:rPr>
        <w:commentReference w:id="0"/>
      </w:r>
      <w:r w:rsidRPr="00E24604">
        <w:rPr>
          <w:b/>
          <w:sz w:val="24"/>
          <w:szCs w:val="24"/>
        </w:rPr>
        <w:tab/>
      </w:r>
    </w:p>
    <w:p w14:paraId="3DF250DB" w14:textId="77777777" w:rsidR="00AE60ED" w:rsidRPr="00E24604" w:rsidRDefault="00AE60ED" w:rsidP="00AE60ED">
      <w:pPr>
        <w:jc w:val="both"/>
        <w:rPr>
          <w:sz w:val="24"/>
          <w:szCs w:val="24"/>
        </w:rPr>
      </w:pPr>
      <w:r w:rsidRPr="00E24604">
        <w:rPr>
          <w:b/>
          <w:sz w:val="24"/>
          <w:szCs w:val="24"/>
        </w:rPr>
        <w:t xml:space="preserve">Background: </w:t>
      </w:r>
      <w:commentRangeStart w:id="1"/>
      <w:r w:rsidRPr="00E24604">
        <w:rPr>
          <w:i/>
          <w:sz w:val="24"/>
          <w:szCs w:val="24"/>
        </w:rPr>
        <w:t>Escherichia coli</w:t>
      </w:r>
      <w:r w:rsidRPr="00E24604">
        <w:rPr>
          <w:sz w:val="24"/>
          <w:szCs w:val="24"/>
        </w:rPr>
        <w:t xml:space="preserve"> </w:t>
      </w:r>
      <w:proofErr w:type="spellStart"/>
      <w:r w:rsidRPr="00E24604">
        <w:rPr>
          <w:sz w:val="24"/>
          <w:szCs w:val="24"/>
        </w:rPr>
        <w:t>is</w:t>
      </w:r>
      <w:proofErr w:type="spellEnd"/>
      <w:r w:rsidRPr="00E24604">
        <w:rPr>
          <w:sz w:val="24"/>
          <w:szCs w:val="24"/>
        </w:rPr>
        <w:t xml:space="preserve"> a </w:t>
      </w:r>
      <w:proofErr w:type="spellStart"/>
      <w:r w:rsidRPr="00E24604">
        <w:rPr>
          <w:sz w:val="24"/>
          <w:szCs w:val="24"/>
        </w:rPr>
        <w:t>widely</w:t>
      </w:r>
      <w:proofErr w:type="spellEnd"/>
      <w:r w:rsidRPr="00E24604">
        <w:rPr>
          <w:sz w:val="24"/>
          <w:szCs w:val="24"/>
        </w:rPr>
        <w:t xml:space="preserve"> </w:t>
      </w:r>
      <w:proofErr w:type="spellStart"/>
      <w:r w:rsidRPr="00E24604">
        <w:rPr>
          <w:sz w:val="24"/>
          <w:szCs w:val="24"/>
        </w:rPr>
        <w:t>studied</w:t>
      </w:r>
      <w:proofErr w:type="spellEnd"/>
      <w:r w:rsidRPr="00E24604">
        <w:rPr>
          <w:sz w:val="24"/>
          <w:szCs w:val="24"/>
        </w:rPr>
        <w:t xml:space="preserve"> </w:t>
      </w:r>
      <w:proofErr w:type="spellStart"/>
      <w:r w:rsidRPr="00E24604">
        <w:rPr>
          <w:sz w:val="24"/>
          <w:szCs w:val="24"/>
        </w:rPr>
        <w:t>prokaryotic</w:t>
      </w:r>
      <w:proofErr w:type="spellEnd"/>
      <w:r w:rsidRPr="00E24604">
        <w:rPr>
          <w:sz w:val="24"/>
          <w:szCs w:val="24"/>
        </w:rPr>
        <w:t xml:space="preserve"> </w:t>
      </w:r>
      <w:proofErr w:type="spellStart"/>
      <w:r w:rsidRPr="00E24604">
        <w:rPr>
          <w:sz w:val="24"/>
          <w:szCs w:val="24"/>
        </w:rPr>
        <w:t>system</w:t>
      </w:r>
      <w:proofErr w:type="spellEnd"/>
      <w:r w:rsidRPr="00E24604">
        <w:rPr>
          <w:sz w:val="24"/>
          <w:szCs w:val="24"/>
        </w:rPr>
        <w:t xml:space="preserve">. A </w:t>
      </w:r>
      <w:proofErr w:type="spellStart"/>
      <w:r w:rsidRPr="00E24604">
        <w:rPr>
          <w:sz w:val="24"/>
          <w:szCs w:val="24"/>
        </w:rPr>
        <w:t>recent</w:t>
      </w:r>
      <w:proofErr w:type="spellEnd"/>
      <w:r w:rsidRPr="00E24604">
        <w:rPr>
          <w:sz w:val="24"/>
          <w:szCs w:val="24"/>
        </w:rPr>
        <w:t xml:space="preserve"> </w:t>
      </w:r>
      <w:proofErr w:type="spellStart"/>
      <w:r w:rsidRPr="00E24604">
        <w:rPr>
          <w:sz w:val="24"/>
          <w:szCs w:val="24"/>
        </w:rPr>
        <w:t>study</w:t>
      </w:r>
      <w:proofErr w:type="spellEnd"/>
      <w:r w:rsidRPr="00E24604">
        <w:rPr>
          <w:sz w:val="24"/>
          <w:szCs w:val="24"/>
        </w:rPr>
        <w:t xml:space="preserve"> </w:t>
      </w:r>
      <w:proofErr w:type="spellStart"/>
      <w:r w:rsidRPr="00E24604">
        <w:rPr>
          <w:sz w:val="24"/>
          <w:szCs w:val="24"/>
        </w:rPr>
        <w:t>had</w:t>
      </w:r>
      <w:proofErr w:type="spellEnd"/>
      <w:r w:rsidRPr="00E24604">
        <w:rPr>
          <w:sz w:val="24"/>
          <w:szCs w:val="24"/>
        </w:rPr>
        <w:t xml:space="preserve"> </w:t>
      </w:r>
      <w:proofErr w:type="spellStart"/>
      <w:r w:rsidRPr="00E24604">
        <w:rPr>
          <w:sz w:val="24"/>
          <w:szCs w:val="24"/>
        </w:rPr>
        <w:t>demonstrated</w:t>
      </w:r>
      <w:proofErr w:type="spellEnd"/>
      <w:r w:rsidRPr="00E24604">
        <w:rPr>
          <w:sz w:val="24"/>
          <w:szCs w:val="24"/>
        </w:rPr>
        <w:t xml:space="preserve"> </w:t>
      </w:r>
      <w:proofErr w:type="spellStart"/>
      <w:r w:rsidRPr="00E24604">
        <w:rPr>
          <w:sz w:val="24"/>
          <w:szCs w:val="24"/>
        </w:rPr>
        <w:t>that</w:t>
      </w:r>
      <w:proofErr w:type="spellEnd"/>
      <w:r w:rsidRPr="00E24604">
        <w:rPr>
          <w:sz w:val="24"/>
          <w:szCs w:val="24"/>
        </w:rPr>
        <w:t xml:space="preserve"> </w:t>
      </w:r>
      <w:proofErr w:type="spellStart"/>
      <w:r w:rsidRPr="00E24604">
        <w:rPr>
          <w:sz w:val="24"/>
          <w:szCs w:val="24"/>
        </w:rPr>
        <w:t>reduced</w:t>
      </w:r>
      <w:proofErr w:type="spellEnd"/>
      <w:r w:rsidRPr="00E24604">
        <w:rPr>
          <w:sz w:val="24"/>
          <w:szCs w:val="24"/>
        </w:rPr>
        <w:t xml:space="preserve"> </w:t>
      </w:r>
      <w:proofErr w:type="spellStart"/>
      <w:r w:rsidRPr="00E24604">
        <w:rPr>
          <w:sz w:val="24"/>
          <w:szCs w:val="24"/>
        </w:rPr>
        <w:t>growth</w:t>
      </w:r>
      <w:proofErr w:type="spellEnd"/>
      <w:r w:rsidRPr="00E24604">
        <w:rPr>
          <w:sz w:val="24"/>
          <w:szCs w:val="24"/>
        </w:rPr>
        <w:t xml:space="preserve"> </w:t>
      </w:r>
      <w:proofErr w:type="spellStart"/>
      <w:r w:rsidRPr="00E24604">
        <w:rPr>
          <w:sz w:val="24"/>
          <w:szCs w:val="24"/>
        </w:rPr>
        <w:t>of</w:t>
      </w:r>
      <w:proofErr w:type="spellEnd"/>
      <w:r w:rsidRPr="00E24604">
        <w:rPr>
          <w:sz w:val="24"/>
          <w:szCs w:val="24"/>
        </w:rPr>
        <w:t xml:space="preserve"> </w:t>
      </w:r>
      <w:r w:rsidRPr="00E24604">
        <w:rPr>
          <w:i/>
          <w:sz w:val="24"/>
          <w:szCs w:val="24"/>
        </w:rPr>
        <w:t>E. coli</w:t>
      </w:r>
      <w:r w:rsidRPr="00E24604">
        <w:rPr>
          <w:sz w:val="24"/>
          <w:szCs w:val="24"/>
        </w:rPr>
        <w:t xml:space="preserve"> after </w:t>
      </w:r>
      <w:proofErr w:type="spellStart"/>
      <w:r w:rsidRPr="00E24604">
        <w:rPr>
          <w:sz w:val="24"/>
          <w:szCs w:val="24"/>
        </w:rPr>
        <w:t>extended</w:t>
      </w:r>
      <w:proofErr w:type="spellEnd"/>
      <w:r w:rsidRPr="00E24604">
        <w:rPr>
          <w:sz w:val="24"/>
          <w:szCs w:val="24"/>
        </w:rPr>
        <w:t xml:space="preserve"> </w:t>
      </w:r>
      <w:proofErr w:type="spellStart"/>
      <w:r w:rsidRPr="00E24604">
        <w:rPr>
          <w:sz w:val="24"/>
          <w:szCs w:val="24"/>
        </w:rPr>
        <w:t>culture</w:t>
      </w:r>
      <w:proofErr w:type="spellEnd"/>
      <w:r w:rsidRPr="00E24604">
        <w:rPr>
          <w:sz w:val="24"/>
          <w:szCs w:val="24"/>
        </w:rPr>
        <w:t xml:space="preserve"> in Luria-</w:t>
      </w:r>
      <w:proofErr w:type="spellStart"/>
      <w:r w:rsidRPr="00E24604">
        <w:rPr>
          <w:sz w:val="24"/>
          <w:szCs w:val="24"/>
        </w:rPr>
        <w:t>Bertani</w:t>
      </w:r>
      <w:proofErr w:type="spellEnd"/>
      <w:r w:rsidRPr="00E24604">
        <w:rPr>
          <w:sz w:val="24"/>
          <w:szCs w:val="24"/>
        </w:rPr>
        <w:t xml:space="preserve"> </w:t>
      </w:r>
      <w:proofErr w:type="spellStart"/>
      <w:r w:rsidRPr="00E24604">
        <w:rPr>
          <w:sz w:val="24"/>
          <w:szCs w:val="24"/>
        </w:rPr>
        <w:t>broth</w:t>
      </w:r>
      <w:proofErr w:type="spellEnd"/>
      <w:r w:rsidRPr="00E24604">
        <w:rPr>
          <w:sz w:val="24"/>
          <w:szCs w:val="24"/>
        </w:rPr>
        <w:t xml:space="preserve"> </w:t>
      </w:r>
      <w:proofErr w:type="spellStart"/>
      <w:r w:rsidRPr="00E24604">
        <w:rPr>
          <w:sz w:val="24"/>
          <w:szCs w:val="24"/>
        </w:rPr>
        <w:t>is</w:t>
      </w:r>
      <w:proofErr w:type="spellEnd"/>
      <w:r w:rsidRPr="00E24604">
        <w:rPr>
          <w:sz w:val="24"/>
          <w:szCs w:val="24"/>
        </w:rPr>
        <w:t xml:space="preserve"> a </w:t>
      </w:r>
      <w:proofErr w:type="spellStart"/>
      <w:r w:rsidRPr="00E24604">
        <w:rPr>
          <w:sz w:val="24"/>
          <w:szCs w:val="24"/>
        </w:rPr>
        <w:t>result</w:t>
      </w:r>
      <w:proofErr w:type="spellEnd"/>
      <w:r w:rsidRPr="00E24604">
        <w:rPr>
          <w:sz w:val="24"/>
          <w:szCs w:val="24"/>
        </w:rPr>
        <w:t xml:space="preserve"> </w:t>
      </w:r>
      <w:proofErr w:type="spellStart"/>
      <w:r w:rsidRPr="00E24604">
        <w:rPr>
          <w:sz w:val="24"/>
          <w:szCs w:val="24"/>
        </w:rPr>
        <w:t>of</w:t>
      </w:r>
      <w:proofErr w:type="spellEnd"/>
      <w:r w:rsidRPr="00E24604">
        <w:rPr>
          <w:sz w:val="24"/>
          <w:szCs w:val="24"/>
        </w:rPr>
        <w:t xml:space="preserve"> </w:t>
      </w:r>
      <w:proofErr w:type="spellStart"/>
      <w:r w:rsidRPr="00E24604">
        <w:rPr>
          <w:sz w:val="24"/>
          <w:szCs w:val="24"/>
        </w:rPr>
        <w:t>depletion</w:t>
      </w:r>
      <w:proofErr w:type="spellEnd"/>
      <w:r w:rsidRPr="00E24604">
        <w:rPr>
          <w:sz w:val="24"/>
          <w:szCs w:val="24"/>
        </w:rPr>
        <w:t xml:space="preserve"> </w:t>
      </w:r>
      <w:proofErr w:type="spellStart"/>
      <w:r w:rsidRPr="00E24604">
        <w:rPr>
          <w:sz w:val="24"/>
          <w:szCs w:val="24"/>
        </w:rPr>
        <w:t>of</w:t>
      </w:r>
      <w:proofErr w:type="spellEnd"/>
      <w:r w:rsidRPr="00E24604">
        <w:rPr>
          <w:sz w:val="24"/>
          <w:szCs w:val="24"/>
        </w:rPr>
        <w:t xml:space="preserve"> </w:t>
      </w:r>
      <w:proofErr w:type="spellStart"/>
      <w:r w:rsidRPr="00E24604">
        <w:rPr>
          <w:sz w:val="24"/>
          <w:szCs w:val="24"/>
        </w:rPr>
        <w:t>fermentable</w:t>
      </w:r>
      <w:proofErr w:type="spellEnd"/>
      <w:r w:rsidRPr="00E24604">
        <w:rPr>
          <w:sz w:val="24"/>
          <w:szCs w:val="24"/>
        </w:rPr>
        <w:t xml:space="preserve"> </w:t>
      </w:r>
      <w:proofErr w:type="spellStart"/>
      <w:r w:rsidRPr="00E24604">
        <w:rPr>
          <w:sz w:val="24"/>
          <w:szCs w:val="24"/>
        </w:rPr>
        <w:t>sugars</w:t>
      </w:r>
      <w:proofErr w:type="spellEnd"/>
      <w:r w:rsidRPr="00E24604">
        <w:rPr>
          <w:sz w:val="24"/>
          <w:szCs w:val="24"/>
        </w:rPr>
        <w:t xml:space="preserve"> but </w:t>
      </w:r>
      <w:proofErr w:type="spellStart"/>
      <w:r w:rsidRPr="00E24604">
        <w:rPr>
          <w:sz w:val="24"/>
          <w:szCs w:val="24"/>
        </w:rPr>
        <w:t>able</w:t>
      </w:r>
      <w:proofErr w:type="spellEnd"/>
      <w:r w:rsidRPr="00E24604">
        <w:rPr>
          <w:sz w:val="24"/>
          <w:szCs w:val="24"/>
        </w:rPr>
        <w:t xml:space="preserve"> </w:t>
      </w:r>
      <w:proofErr w:type="spellStart"/>
      <w:r w:rsidRPr="00E24604">
        <w:rPr>
          <w:sz w:val="24"/>
          <w:szCs w:val="24"/>
        </w:rPr>
        <w:t>to</w:t>
      </w:r>
      <w:proofErr w:type="spellEnd"/>
      <w:r w:rsidRPr="00E24604">
        <w:rPr>
          <w:sz w:val="24"/>
          <w:szCs w:val="24"/>
        </w:rPr>
        <w:t xml:space="preserve"> </w:t>
      </w:r>
      <w:proofErr w:type="spellStart"/>
      <w:r w:rsidRPr="00E24604">
        <w:rPr>
          <w:sz w:val="24"/>
          <w:szCs w:val="24"/>
        </w:rPr>
        <w:t>sustain</w:t>
      </w:r>
      <w:proofErr w:type="spellEnd"/>
      <w:r w:rsidRPr="00E24604">
        <w:rPr>
          <w:sz w:val="24"/>
          <w:szCs w:val="24"/>
        </w:rPr>
        <w:t xml:space="preserve"> </w:t>
      </w:r>
      <w:proofErr w:type="spellStart"/>
      <w:r w:rsidRPr="00E24604">
        <w:rPr>
          <w:sz w:val="24"/>
          <w:szCs w:val="24"/>
        </w:rPr>
        <w:t>extended</w:t>
      </w:r>
      <w:proofErr w:type="spellEnd"/>
      <w:r w:rsidRPr="00E24604">
        <w:rPr>
          <w:sz w:val="24"/>
          <w:szCs w:val="24"/>
        </w:rPr>
        <w:t xml:space="preserve"> </w:t>
      </w:r>
      <w:proofErr w:type="spellStart"/>
      <w:r w:rsidRPr="00E24604">
        <w:rPr>
          <w:sz w:val="24"/>
          <w:szCs w:val="24"/>
        </w:rPr>
        <w:t>cell</w:t>
      </w:r>
      <w:proofErr w:type="spellEnd"/>
      <w:r w:rsidRPr="00E24604">
        <w:rPr>
          <w:sz w:val="24"/>
          <w:szCs w:val="24"/>
        </w:rPr>
        <w:t xml:space="preserve"> </w:t>
      </w:r>
      <w:proofErr w:type="spellStart"/>
      <w:r w:rsidRPr="00E24604">
        <w:rPr>
          <w:sz w:val="24"/>
          <w:szCs w:val="24"/>
        </w:rPr>
        <w:t>culture</w:t>
      </w:r>
      <w:proofErr w:type="spellEnd"/>
      <w:r w:rsidRPr="00E24604">
        <w:rPr>
          <w:sz w:val="24"/>
          <w:szCs w:val="24"/>
        </w:rPr>
        <w:t xml:space="preserve"> due </w:t>
      </w:r>
      <w:proofErr w:type="spellStart"/>
      <w:r w:rsidRPr="00E24604">
        <w:rPr>
          <w:sz w:val="24"/>
          <w:szCs w:val="24"/>
        </w:rPr>
        <w:t>to</w:t>
      </w:r>
      <w:proofErr w:type="spellEnd"/>
      <w:r w:rsidRPr="00E24604">
        <w:rPr>
          <w:sz w:val="24"/>
          <w:szCs w:val="24"/>
        </w:rPr>
        <w:t xml:space="preserve"> </w:t>
      </w:r>
      <w:proofErr w:type="spellStart"/>
      <w:r w:rsidRPr="00E24604">
        <w:rPr>
          <w:sz w:val="24"/>
          <w:szCs w:val="24"/>
        </w:rPr>
        <w:t>the</w:t>
      </w:r>
      <w:proofErr w:type="spellEnd"/>
      <w:r w:rsidRPr="00E24604">
        <w:rPr>
          <w:sz w:val="24"/>
          <w:szCs w:val="24"/>
        </w:rPr>
        <w:t xml:space="preserve"> </w:t>
      </w:r>
      <w:proofErr w:type="spellStart"/>
      <w:r w:rsidRPr="00E24604">
        <w:rPr>
          <w:sz w:val="24"/>
          <w:szCs w:val="24"/>
        </w:rPr>
        <w:t>presence</w:t>
      </w:r>
      <w:proofErr w:type="spellEnd"/>
      <w:r w:rsidRPr="00E24604">
        <w:rPr>
          <w:sz w:val="24"/>
          <w:szCs w:val="24"/>
        </w:rPr>
        <w:t xml:space="preserve"> </w:t>
      </w:r>
      <w:proofErr w:type="spellStart"/>
      <w:r w:rsidRPr="00E24604">
        <w:rPr>
          <w:sz w:val="24"/>
          <w:szCs w:val="24"/>
        </w:rPr>
        <w:t>of</w:t>
      </w:r>
      <w:proofErr w:type="spellEnd"/>
      <w:r w:rsidRPr="00E24604">
        <w:rPr>
          <w:sz w:val="24"/>
          <w:szCs w:val="24"/>
        </w:rPr>
        <w:t xml:space="preserve"> </w:t>
      </w:r>
      <w:proofErr w:type="spellStart"/>
      <w:r w:rsidRPr="00E24604">
        <w:rPr>
          <w:sz w:val="24"/>
          <w:szCs w:val="24"/>
        </w:rPr>
        <w:t>amino</w:t>
      </w:r>
      <w:proofErr w:type="spellEnd"/>
      <w:r w:rsidRPr="00E24604">
        <w:rPr>
          <w:sz w:val="24"/>
          <w:szCs w:val="24"/>
        </w:rPr>
        <w:t xml:space="preserve"> </w:t>
      </w:r>
      <w:proofErr w:type="spellStart"/>
      <w:r w:rsidRPr="00E24604">
        <w:rPr>
          <w:sz w:val="24"/>
          <w:szCs w:val="24"/>
        </w:rPr>
        <w:t>acids</w:t>
      </w:r>
      <w:proofErr w:type="spellEnd"/>
      <w:r w:rsidRPr="00E24604">
        <w:rPr>
          <w:sz w:val="24"/>
          <w:szCs w:val="24"/>
        </w:rPr>
        <w:t xml:space="preserve">, </w:t>
      </w:r>
      <w:proofErr w:type="spellStart"/>
      <w:r w:rsidRPr="00E24604">
        <w:rPr>
          <w:sz w:val="24"/>
          <w:szCs w:val="24"/>
        </w:rPr>
        <w:t>which</w:t>
      </w:r>
      <w:proofErr w:type="spellEnd"/>
      <w:r w:rsidRPr="00E24604">
        <w:rPr>
          <w:sz w:val="24"/>
          <w:szCs w:val="24"/>
        </w:rPr>
        <w:t xml:space="preserve"> </w:t>
      </w:r>
      <w:proofErr w:type="spellStart"/>
      <w:r w:rsidRPr="00E24604">
        <w:rPr>
          <w:sz w:val="24"/>
          <w:szCs w:val="24"/>
        </w:rPr>
        <w:t>can</w:t>
      </w:r>
      <w:proofErr w:type="spellEnd"/>
      <w:r w:rsidRPr="00E24604">
        <w:rPr>
          <w:sz w:val="24"/>
          <w:szCs w:val="24"/>
        </w:rPr>
        <w:t xml:space="preserve"> </w:t>
      </w:r>
      <w:proofErr w:type="spellStart"/>
      <w:r w:rsidRPr="00E24604">
        <w:rPr>
          <w:sz w:val="24"/>
          <w:szCs w:val="24"/>
        </w:rPr>
        <w:t>be</w:t>
      </w:r>
      <w:proofErr w:type="spellEnd"/>
      <w:r w:rsidRPr="00E24604">
        <w:rPr>
          <w:sz w:val="24"/>
          <w:szCs w:val="24"/>
        </w:rPr>
        <w:t xml:space="preserve"> </w:t>
      </w:r>
      <w:proofErr w:type="spellStart"/>
      <w:r w:rsidRPr="00E24604">
        <w:rPr>
          <w:sz w:val="24"/>
          <w:szCs w:val="24"/>
        </w:rPr>
        <w:t>utilized</w:t>
      </w:r>
      <w:proofErr w:type="spellEnd"/>
      <w:r w:rsidRPr="00E24604">
        <w:rPr>
          <w:sz w:val="24"/>
          <w:szCs w:val="24"/>
        </w:rPr>
        <w:t xml:space="preserve"> </w:t>
      </w:r>
      <w:proofErr w:type="spellStart"/>
      <w:r w:rsidRPr="00E24604">
        <w:rPr>
          <w:sz w:val="24"/>
          <w:szCs w:val="24"/>
        </w:rPr>
        <w:t>as</w:t>
      </w:r>
      <w:proofErr w:type="spellEnd"/>
      <w:r w:rsidRPr="00E24604">
        <w:rPr>
          <w:sz w:val="24"/>
          <w:szCs w:val="24"/>
        </w:rPr>
        <w:t xml:space="preserve"> a </w:t>
      </w:r>
      <w:proofErr w:type="spellStart"/>
      <w:r w:rsidRPr="00E24604">
        <w:rPr>
          <w:sz w:val="24"/>
          <w:szCs w:val="24"/>
        </w:rPr>
        <w:t>carbon</w:t>
      </w:r>
      <w:proofErr w:type="spellEnd"/>
      <w:r w:rsidRPr="00E24604">
        <w:rPr>
          <w:sz w:val="24"/>
          <w:szCs w:val="24"/>
        </w:rPr>
        <w:t xml:space="preserve"> </w:t>
      </w:r>
      <w:proofErr w:type="spellStart"/>
      <w:r w:rsidRPr="00E24604">
        <w:rPr>
          <w:sz w:val="24"/>
          <w:szCs w:val="24"/>
        </w:rPr>
        <w:t>source</w:t>
      </w:r>
      <w:proofErr w:type="spellEnd"/>
      <w:r w:rsidRPr="00E24604">
        <w:rPr>
          <w:sz w:val="24"/>
          <w:szCs w:val="24"/>
        </w:rPr>
        <w:t xml:space="preserve">. </w:t>
      </w:r>
      <w:proofErr w:type="spellStart"/>
      <w:r w:rsidRPr="00E24604">
        <w:rPr>
          <w:sz w:val="24"/>
          <w:szCs w:val="24"/>
        </w:rPr>
        <w:t>However</w:t>
      </w:r>
      <w:proofErr w:type="spellEnd"/>
      <w:r w:rsidRPr="00E24604">
        <w:rPr>
          <w:sz w:val="24"/>
          <w:szCs w:val="24"/>
        </w:rPr>
        <w:t xml:space="preserve">, </w:t>
      </w:r>
      <w:proofErr w:type="spellStart"/>
      <w:r w:rsidRPr="00E24604">
        <w:rPr>
          <w:sz w:val="24"/>
          <w:szCs w:val="24"/>
        </w:rPr>
        <w:t>this</w:t>
      </w:r>
      <w:proofErr w:type="spellEnd"/>
      <w:r w:rsidRPr="00E24604">
        <w:rPr>
          <w:sz w:val="24"/>
          <w:szCs w:val="24"/>
        </w:rPr>
        <w:t xml:space="preserve"> </w:t>
      </w:r>
      <w:proofErr w:type="spellStart"/>
      <w:r w:rsidRPr="00E24604">
        <w:rPr>
          <w:sz w:val="24"/>
          <w:szCs w:val="24"/>
        </w:rPr>
        <w:t>had</w:t>
      </w:r>
      <w:proofErr w:type="spellEnd"/>
      <w:r w:rsidRPr="00E24604">
        <w:rPr>
          <w:sz w:val="24"/>
          <w:szCs w:val="24"/>
        </w:rPr>
        <w:t xml:space="preserve"> not </w:t>
      </w:r>
      <w:proofErr w:type="spellStart"/>
      <w:r w:rsidRPr="00E24604">
        <w:rPr>
          <w:sz w:val="24"/>
          <w:szCs w:val="24"/>
        </w:rPr>
        <w:t>been</w:t>
      </w:r>
      <w:proofErr w:type="spellEnd"/>
      <w:r w:rsidRPr="00E24604">
        <w:rPr>
          <w:sz w:val="24"/>
          <w:szCs w:val="24"/>
        </w:rPr>
        <w:t xml:space="preserve"> </w:t>
      </w:r>
      <w:proofErr w:type="spellStart"/>
      <w:r w:rsidRPr="00E24604">
        <w:rPr>
          <w:sz w:val="24"/>
          <w:szCs w:val="24"/>
        </w:rPr>
        <w:t>demonstrated</w:t>
      </w:r>
      <w:proofErr w:type="spellEnd"/>
      <w:r w:rsidRPr="00E24604">
        <w:rPr>
          <w:sz w:val="24"/>
          <w:szCs w:val="24"/>
        </w:rPr>
        <w:t xml:space="preserve"> in </w:t>
      </w:r>
      <w:proofErr w:type="spellStart"/>
      <w:r w:rsidRPr="00E24604">
        <w:rPr>
          <w:sz w:val="24"/>
          <w:szCs w:val="24"/>
        </w:rPr>
        <w:t>other</w:t>
      </w:r>
      <w:proofErr w:type="spellEnd"/>
      <w:r w:rsidRPr="00E24604">
        <w:rPr>
          <w:sz w:val="24"/>
          <w:szCs w:val="24"/>
        </w:rPr>
        <w:t xml:space="preserve"> </w:t>
      </w:r>
      <w:proofErr w:type="spellStart"/>
      <w:r w:rsidRPr="00E24604">
        <w:rPr>
          <w:sz w:val="24"/>
          <w:szCs w:val="24"/>
        </w:rPr>
        <w:t>media</w:t>
      </w:r>
      <w:proofErr w:type="spellEnd"/>
      <w:r w:rsidRPr="00E24604">
        <w:rPr>
          <w:sz w:val="24"/>
          <w:szCs w:val="24"/>
        </w:rPr>
        <w:t xml:space="preserve">. The </w:t>
      </w:r>
      <w:proofErr w:type="spellStart"/>
      <w:r w:rsidRPr="00E24604">
        <w:rPr>
          <w:sz w:val="24"/>
          <w:szCs w:val="24"/>
        </w:rPr>
        <w:t>study</w:t>
      </w:r>
      <w:proofErr w:type="spellEnd"/>
      <w:r w:rsidRPr="00E24604">
        <w:rPr>
          <w:sz w:val="24"/>
          <w:szCs w:val="24"/>
        </w:rPr>
        <w:t xml:space="preserve"> </w:t>
      </w:r>
      <w:proofErr w:type="spellStart"/>
      <w:r w:rsidRPr="00E24604">
        <w:rPr>
          <w:sz w:val="24"/>
          <w:szCs w:val="24"/>
        </w:rPr>
        <w:t>aimed</w:t>
      </w:r>
      <w:proofErr w:type="spellEnd"/>
      <w:r w:rsidRPr="00E24604">
        <w:rPr>
          <w:sz w:val="24"/>
          <w:szCs w:val="24"/>
        </w:rPr>
        <w:t xml:space="preserve"> </w:t>
      </w:r>
      <w:proofErr w:type="spellStart"/>
      <w:r w:rsidRPr="00E24604">
        <w:rPr>
          <w:sz w:val="24"/>
          <w:szCs w:val="24"/>
        </w:rPr>
        <w:t>to</w:t>
      </w:r>
      <w:proofErr w:type="spellEnd"/>
      <w:r w:rsidRPr="00E24604">
        <w:rPr>
          <w:sz w:val="24"/>
          <w:szCs w:val="24"/>
        </w:rPr>
        <w:t xml:space="preserve"> </w:t>
      </w:r>
      <w:proofErr w:type="spellStart"/>
      <w:r w:rsidRPr="00E24604">
        <w:rPr>
          <w:sz w:val="24"/>
          <w:szCs w:val="24"/>
        </w:rPr>
        <w:t>determine</w:t>
      </w:r>
      <w:proofErr w:type="spellEnd"/>
      <w:r w:rsidRPr="00E24604">
        <w:rPr>
          <w:sz w:val="24"/>
          <w:szCs w:val="24"/>
        </w:rPr>
        <w:t xml:space="preserve"> </w:t>
      </w:r>
      <w:proofErr w:type="spellStart"/>
      <w:r w:rsidRPr="00E24604">
        <w:rPr>
          <w:sz w:val="24"/>
          <w:szCs w:val="24"/>
        </w:rPr>
        <w:t>the</w:t>
      </w:r>
      <w:proofErr w:type="spellEnd"/>
      <w:r w:rsidRPr="00E24604">
        <w:rPr>
          <w:sz w:val="24"/>
          <w:szCs w:val="24"/>
        </w:rPr>
        <w:t xml:space="preserve"> </w:t>
      </w:r>
      <w:proofErr w:type="spellStart"/>
      <w:r w:rsidRPr="00E24604">
        <w:rPr>
          <w:sz w:val="24"/>
          <w:szCs w:val="24"/>
        </w:rPr>
        <w:t>growth</w:t>
      </w:r>
      <w:proofErr w:type="spellEnd"/>
      <w:r w:rsidRPr="00E24604">
        <w:rPr>
          <w:sz w:val="24"/>
          <w:szCs w:val="24"/>
        </w:rPr>
        <w:t xml:space="preserve"> </w:t>
      </w:r>
      <w:proofErr w:type="spellStart"/>
      <w:r w:rsidRPr="00E24604">
        <w:rPr>
          <w:sz w:val="24"/>
          <w:szCs w:val="24"/>
        </w:rPr>
        <w:t>and</w:t>
      </w:r>
      <w:proofErr w:type="spellEnd"/>
      <w:r w:rsidRPr="00E24604">
        <w:rPr>
          <w:sz w:val="24"/>
          <w:szCs w:val="24"/>
        </w:rPr>
        <w:t xml:space="preserve"> </w:t>
      </w:r>
      <w:proofErr w:type="spellStart"/>
      <w:r w:rsidRPr="00E24604">
        <w:rPr>
          <w:sz w:val="24"/>
          <w:szCs w:val="24"/>
        </w:rPr>
        <w:t>viability</w:t>
      </w:r>
      <w:proofErr w:type="spellEnd"/>
      <w:r w:rsidRPr="00E24604">
        <w:rPr>
          <w:sz w:val="24"/>
          <w:szCs w:val="24"/>
        </w:rPr>
        <w:t xml:space="preserve"> </w:t>
      </w:r>
      <w:proofErr w:type="spellStart"/>
      <w:r w:rsidRPr="00E24604">
        <w:rPr>
          <w:sz w:val="24"/>
          <w:szCs w:val="24"/>
        </w:rPr>
        <w:t>of</w:t>
      </w:r>
      <w:proofErr w:type="spellEnd"/>
      <w:r w:rsidRPr="00E24604">
        <w:rPr>
          <w:sz w:val="24"/>
          <w:szCs w:val="24"/>
        </w:rPr>
        <w:t xml:space="preserve"> </w:t>
      </w:r>
      <w:r w:rsidRPr="00E24604">
        <w:rPr>
          <w:i/>
          <w:sz w:val="24"/>
          <w:szCs w:val="24"/>
        </w:rPr>
        <w:t xml:space="preserve">E. coli </w:t>
      </w:r>
      <w:r w:rsidRPr="00E24604">
        <w:rPr>
          <w:sz w:val="24"/>
          <w:szCs w:val="24"/>
        </w:rPr>
        <w:t xml:space="preserve">ATCC 8739 in 3 different </w:t>
      </w:r>
      <w:proofErr w:type="spellStart"/>
      <w:r w:rsidRPr="00E24604">
        <w:rPr>
          <w:sz w:val="24"/>
          <w:szCs w:val="24"/>
        </w:rPr>
        <w:t>media</w:t>
      </w:r>
      <w:proofErr w:type="spellEnd"/>
      <w:r w:rsidRPr="00E24604">
        <w:rPr>
          <w:sz w:val="24"/>
          <w:szCs w:val="24"/>
        </w:rPr>
        <w:t xml:space="preserve">, </w:t>
      </w:r>
      <w:proofErr w:type="spellStart"/>
      <w:r w:rsidRPr="00E24604">
        <w:rPr>
          <w:sz w:val="24"/>
          <w:szCs w:val="24"/>
        </w:rPr>
        <w:t>Nutrient</w:t>
      </w:r>
      <w:proofErr w:type="spellEnd"/>
      <w:r w:rsidRPr="00E24604">
        <w:rPr>
          <w:sz w:val="24"/>
          <w:szCs w:val="24"/>
        </w:rPr>
        <w:t xml:space="preserve"> </w:t>
      </w:r>
      <w:proofErr w:type="spellStart"/>
      <w:r w:rsidRPr="00E24604">
        <w:rPr>
          <w:sz w:val="24"/>
          <w:szCs w:val="24"/>
        </w:rPr>
        <w:t>Broth</w:t>
      </w:r>
      <w:proofErr w:type="spellEnd"/>
      <w:r w:rsidRPr="00E24604">
        <w:rPr>
          <w:sz w:val="24"/>
          <w:szCs w:val="24"/>
        </w:rPr>
        <w:t xml:space="preserve"> (NB), Brain Heart Infusion (BHI) </w:t>
      </w:r>
      <w:proofErr w:type="spellStart"/>
      <w:r w:rsidRPr="00E24604">
        <w:rPr>
          <w:sz w:val="24"/>
          <w:szCs w:val="24"/>
        </w:rPr>
        <w:t>and</w:t>
      </w:r>
      <w:proofErr w:type="spellEnd"/>
      <w:r w:rsidRPr="00E24604">
        <w:rPr>
          <w:sz w:val="24"/>
          <w:szCs w:val="24"/>
        </w:rPr>
        <w:t xml:space="preserve"> Luria-</w:t>
      </w:r>
      <w:proofErr w:type="spellStart"/>
      <w:r w:rsidRPr="00E24604">
        <w:rPr>
          <w:sz w:val="24"/>
          <w:szCs w:val="24"/>
        </w:rPr>
        <w:t>Bertani</w:t>
      </w:r>
      <w:proofErr w:type="spellEnd"/>
      <w:r w:rsidRPr="00E24604">
        <w:rPr>
          <w:sz w:val="24"/>
          <w:szCs w:val="24"/>
        </w:rPr>
        <w:t xml:space="preserve"> </w:t>
      </w:r>
      <w:proofErr w:type="spellStart"/>
      <w:r w:rsidRPr="00E24604">
        <w:rPr>
          <w:sz w:val="24"/>
          <w:szCs w:val="24"/>
        </w:rPr>
        <w:t>Broth</w:t>
      </w:r>
      <w:proofErr w:type="spellEnd"/>
      <w:r w:rsidRPr="00E24604">
        <w:rPr>
          <w:sz w:val="24"/>
          <w:szCs w:val="24"/>
        </w:rPr>
        <w:t xml:space="preserve"> (LB) </w:t>
      </w:r>
      <w:proofErr w:type="spellStart"/>
      <w:r w:rsidRPr="00E24604">
        <w:rPr>
          <w:sz w:val="24"/>
          <w:szCs w:val="24"/>
        </w:rPr>
        <w:t>over</w:t>
      </w:r>
      <w:proofErr w:type="spellEnd"/>
      <w:r w:rsidRPr="00E24604">
        <w:rPr>
          <w:sz w:val="24"/>
          <w:szCs w:val="24"/>
        </w:rPr>
        <w:t xml:space="preserve"> 11 </w:t>
      </w:r>
      <w:proofErr w:type="spellStart"/>
      <w:r w:rsidRPr="00E24604">
        <w:rPr>
          <w:sz w:val="24"/>
          <w:szCs w:val="24"/>
        </w:rPr>
        <w:t>weeks</w:t>
      </w:r>
      <w:proofErr w:type="spellEnd"/>
      <w:r w:rsidRPr="00E24604">
        <w:rPr>
          <w:sz w:val="24"/>
          <w:szCs w:val="24"/>
        </w:rPr>
        <w:t>.</w:t>
      </w:r>
      <w:commentRangeEnd w:id="1"/>
      <w:r w:rsidRPr="00E24604">
        <w:rPr>
          <w:rStyle w:val="Marquedecommentaire"/>
          <w:sz w:val="24"/>
          <w:szCs w:val="24"/>
        </w:rPr>
        <w:commentReference w:id="1"/>
      </w:r>
    </w:p>
    <w:p w14:paraId="1414C00C" w14:textId="77777777" w:rsidR="00AE60ED" w:rsidRPr="00E24604" w:rsidRDefault="00AE60ED" w:rsidP="00AE60ED">
      <w:pPr>
        <w:jc w:val="both"/>
        <w:rPr>
          <w:sz w:val="24"/>
          <w:szCs w:val="24"/>
        </w:rPr>
      </w:pPr>
      <w:proofErr w:type="spellStart"/>
      <w:r w:rsidRPr="00E24604">
        <w:rPr>
          <w:b/>
          <w:sz w:val="24"/>
          <w:szCs w:val="24"/>
        </w:rPr>
        <w:t>Methods</w:t>
      </w:r>
      <w:proofErr w:type="spellEnd"/>
      <w:r w:rsidRPr="00E24604">
        <w:rPr>
          <w:b/>
          <w:sz w:val="24"/>
          <w:szCs w:val="24"/>
        </w:rPr>
        <w:t>:</w:t>
      </w:r>
      <w:r w:rsidRPr="00E24604">
        <w:rPr>
          <w:sz w:val="24"/>
          <w:szCs w:val="24"/>
        </w:rPr>
        <w:t xml:space="preserve"> </w:t>
      </w:r>
      <w:commentRangeStart w:id="2"/>
      <w:r w:rsidRPr="00E24604">
        <w:rPr>
          <w:sz w:val="24"/>
          <w:szCs w:val="24"/>
        </w:rPr>
        <w:t xml:space="preserve">Growth </w:t>
      </w:r>
      <w:proofErr w:type="spellStart"/>
      <w:r w:rsidRPr="00E24604">
        <w:rPr>
          <w:sz w:val="24"/>
          <w:szCs w:val="24"/>
        </w:rPr>
        <w:t>of</w:t>
      </w:r>
      <w:proofErr w:type="spellEnd"/>
      <w:r w:rsidRPr="00E24604">
        <w:rPr>
          <w:sz w:val="24"/>
          <w:szCs w:val="24"/>
        </w:rPr>
        <w:t xml:space="preserve"> </w:t>
      </w:r>
      <w:r w:rsidRPr="00E24604">
        <w:rPr>
          <w:i/>
          <w:sz w:val="24"/>
          <w:szCs w:val="24"/>
        </w:rPr>
        <w:t xml:space="preserve">E. coli </w:t>
      </w:r>
      <w:r w:rsidRPr="00E24604">
        <w:rPr>
          <w:sz w:val="24"/>
          <w:szCs w:val="24"/>
        </w:rPr>
        <w:t xml:space="preserve">ATCC 8739 was </w:t>
      </w:r>
      <w:proofErr w:type="spellStart"/>
      <w:r w:rsidRPr="00E24604">
        <w:rPr>
          <w:sz w:val="24"/>
          <w:szCs w:val="24"/>
        </w:rPr>
        <w:t>determined</w:t>
      </w:r>
      <w:proofErr w:type="spellEnd"/>
      <w:r w:rsidRPr="00E24604">
        <w:rPr>
          <w:sz w:val="24"/>
          <w:szCs w:val="24"/>
        </w:rPr>
        <w:t xml:space="preserve"> </w:t>
      </w:r>
      <w:proofErr w:type="spellStart"/>
      <w:r w:rsidRPr="00E24604">
        <w:rPr>
          <w:sz w:val="24"/>
          <w:szCs w:val="24"/>
        </w:rPr>
        <w:t>by</w:t>
      </w:r>
      <w:proofErr w:type="spellEnd"/>
      <w:r w:rsidRPr="00E24604">
        <w:rPr>
          <w:sz w:val="24"/>
          <w:szCs w:val="24"/>
        </w:rPr>
        <w:t xml:space="preserve"> </w:t>
      </w:r>
      <w:proofErr w:type="spellStart"/>
      <w:r w:rsidRPr="00E24604">
        <w:rPr>
          <w:sz w:val="24"/>
          <w:szCs w:val="24"/>
        </w:rPr>
        <w:t>optical</w:t>
      </w:r>
      <w:proofErr w:type="spellEnd"/>
      <w:r w:rsidRPr="00E24604">
        <w:rPr>
          <w:sz w:val="24"/>
          <w:szCs w:val="24"/>
        </w:rPr>
        <w:t xml:space="preserve"> </w:t>
      </w:r>
      <w:proofErr w:type="spellStart"/>
      <w:r w:rsidRPr="00E24604">
        <w:rPr>
          <w:sz w:val="24"/>
          <w:szCs w:val="24"/>
        </w:rPr>
        <w:t>density</w:t>
      </w:r>
      <w:proofErr w:type="spellEnd"/>
      <w:r w:rsidRPr="00E24604">
        <w:rPr>
          <w:sz w:val="24"/>
          <w:szCs w:val="24"/>
        </w:rPr>
        <w:t xml:space="preserve">. </w:t>
      </w:r>
      <w:proofErr w:type="spellStart"/>
      <w:r w:rsidRPr="00E24604">
        <w:rPr>
          <w:sz w:val="24"/>
          <w:szCs w:val="24"/>
        </w:rPr>
        <w:t>Viability</w:t>
      </w:r>
      <w:proofErr w:type="spellEnd"/>
      <w:r w:rsidRPr="00E24604">
        <w:rPr>
          <w:sz w:val="24"/>
          <w:szCs w:val="24"/>
        </w:rPr>
        <w:t xml:space="preserve"> was </w:t>
      </w:r>
      <w:proofErr w:type="spellStart"/>
      <w:r w:rsidRPr="00E24604">
        <w:rPr>
          <w:sz w:val="24"/>
          <w:szCs w:val="24"/>
        </w:rPr>
        <w:t>determined</w:t>
      </w:r>
      <w:proofErr w:type="spellEnd"/>
      <w:r w:rsidRPr="00E24604">
        <w:rPr>
          <w:sz w:val="24"/>
          <w:szCs w:val="24"/>
        </w:rPr>
        <w:t xml:space="preserve"> </w:t>
      </w:r>
      <w:proofErr w:type="spellStart"/>
      <w:r w:rsidRPr="00E24604">
        <w:rPr>
          <w:sz w:val="24"/>
          <w:szCs w:val="24"/>
        </w:rPr>
        <w:t>by</w:t>
      </w:r>
      <w:proofErr w:type="spellEnd"/>
      <w:r w:rsidRPr="00E24604">
        <w:rPr>
          <w:sz w:val="24"/>
          <w:szCs w:val="24"/>
        </w:rPr>
        <w:t xml:space="preserve"> </w:t>
      </w:r>
      <w:proofErr w:type="spellStart"/>
      <w:r w:rsidRPr="00E24604">
        <w:rPr>
          <w:sz w:val="24"/>
          <w:szCs w:val="24"/>
        </w:rPr>
        <w:t>serial</w:t>
      </w:r>
      <w:proofErr w:type="spellEnd"/>
      <w:r w:rsidRPr="00E24604">
        <w:rPr>
          <w:sz w:val="24"/>
          <w:szCs w:val="24"/>
        </w:rPr>
        <w:t xml:space="preserve"> </w:t>
      </w:r>
      <w:proofErr w:type="spellStart"/>
      <w:r w:rsidRPr="00E24604">
        <w:rPr>
          <w:sz w:val="24"/>
          <w:szCs w:val="24"/>
        </w:rPr>
        <w:t>dilution</w:t>
      </w:r>
      <w:proofErr w:type="spellEnd"/>
      <w:r w:rsidRPr="00E24604">
        <w:rPr>
          <w:sz w:val="24"/>
          <w:szCs w:val="24"/>
        </w:rPr>
        <w:t>/</w:t>
      </w:r>
      <w:proofErr w:type="spellStart"/>
      <w:r w:rsidRPr="00E24604">
        <w:rPr>
          <w:sz w:val="24"/>
          <w:szCs w:val="24"/>
        </w:rPr>
        <w:t>spread-plate</w:t>
      </w:r>
      <w:proofErr w:type="spellEnd"/>
      <w:r w:rsidRPr="00E24604">
        <w:rPr>
          <w:sz w:val="24"/>
          <w:szCs w:val="24"/>
        </w:rPr>
        <w:t xml:space="preserve"> </w:t>
      </w:r>
      <w:proofErr w:type="spellStart"/>
      <w:r w:rsidRPr="00E24604">
        <w:rPr>
          <w:sz w:val="24"/>
          <w:szCs w:val="24"/>
        </w:rPr>
        <w:t>enumeration</w:t>
      </w:r>
      <w:proofErr w:type="spellEnd"/>
      <w:r w:rsidRPr="00E24604">
        <w:rPr>
          <w:sz w:val="24"/>
          <w:szCs w:val="24"/>
        </w:rPr>
        <w:t xml:space="preserve">. After 11 </w:t>
      </w:r>
      <w:proofErr w:type="spellStart"/>
      <w:r w:rsidRPr="00E24604">
        <w:rPr>
          <w:sz w:val="24"/>
          <w:szCs w:val="24"/>
        </w:rPr>
        <w:t>weeks</w:t>
      </w:r>
      <w:proofErr w:type="spellEnd"/>
      <w:r w:rsidRPr="00E24604">
        <w:rPr>
          <w:sz w:val="24"/>
          <w:szCs w:val="24"/>
        </w:rPr>
        <w:t xml:space="preserve">, </w:t>
      </w:r>
      <w:proofErr w:type="spellStart"/>
      <w:r w:rsidRPr="00E24604">
        <w:rPr>
          <w:sz w:val="24"/>
          <w:szCs w:val="24"/>
        </w:rPr>
        <w:t>the</w:t>
      </w:r>
      <w:proofErr w:type="spellEnd"/>
      <w:r w:rsidRPr="00E24604">
        <w:rPr>
          <w:sz w:val="24"/>
          <w:szCs w:val="24"/>
        </w:rPr>
        <w:t xml:space="preserve"> </w:t>
      </w:r>
      <w:proofErr w:type="spellStart"/>
      <w:r w:rsidRPr="00E24604">
        <w:rPr>
          <w:sz w:val="24"/>
          <w:szCs w:val="24"/>
        </w:rPr>
        <w:t>media</w:t>
      </w:r>
      <w:proofErr w:type="spellEnd"/>
      <w:r w:rsidRPr="00E24604">
        <w:rPr>
          <w:sz w:val="24"/>
          <w:szCs w:val="24"/>
        </w:rPr>
        <w:t xml:space="preserve"> </w:t>
      </w:r>
      <w:proofErr w:type="spellStart"/>
      <w:r w:rsidRPr="00E24604">
        <w:rPr>
          <w:sz w:val="24"/>
          <w:szCs w:val="24"/>
        </w:rPr>
        <w:t>were</w:t>
      </w:r>
      <w:proofErr w:type="spellEnd"/>
      <w:r w:rsidRPr="00E24604">
        <w:rPr>
          <w:sz w:val="24"/>
          <w:szCs w:val="24"/>
        </w:rPr>
        <w:t xml:space="preserve"> </w:t>
      </w:r>
      <w:proofErr w:type="spellStart"/>
      <w:r w:rsidRPr="00E24604">
        <w:rPr>
          <w:sz w:val="24"/>
          <w:szCs w:val="24"/>
        </w:rPr>
        <w:t>exhausted</w:t>
      </w:r>
      <w:proofErr w:type="spellEnd"/>
      <w:r w:rsidRPr="00E24604">
        <w:rPr>
          <w:sz w:val="24"/>
          <w:szCs w:val="24"/>
        </w:rPr>
        <w:t xml:space="preserve"> </w:t>
      </w:r>
      <w:proofErr w:type="spellStart"/>
      <w:r w:rsidRPr="00E24604">
        <w:rPr>
          <w:sz w:val="24"/>
          <w:szCs w:val="24"/>
        </w:rPr>
        <w:t>by</w:t>
      </w:r>
      <w:proofErr w:type="spellEnd"/>
      <w:r w:rsidRPr="00E24604">
        <w:rPr>
          <w:sz w:val="24"/>
          <w:szCs w:val="24"/>
        </w:rPr>
        <w:t xml:space="preserve"> </w:t>
      </w:r>
      <w:proofErr w:type="spellStart"/>
      <w:r w:rsidRPr="00E24604">
        <w:rPr>
          <w:sz w:val="24"/>
          <w:szCs w:val="24"/>
        </w:rPr>
        <w:t>repeated</w:t>
      </w:r>
      <w:proofErr w:type="spellEnd"/>
      <w:r w:rsidRPr="00E24604">
        <w:rPr>
          <w:sz w:val="24"/>
          <w:szCs w:val="24"/>
        </w:rPr>
        <w:t xml:space="preserve"> </w:t>
      </w:r>
      <w:proofErr w:type="spellStart"/>
      <w:r w:rsidRPr="00E24604">
        <w:rPr>
          <w:sz w:val="24"/>
          <w:szCs w:val="24"/>
        </w:rPr>
        <w:t>culture</w:t>
      </w:r>
      <w:proofErr w:type="spellEnd"/>
      <w:r w:rsidRPr="00E24604">
        <w:rPr>
          <w:sz w:val="24"/>
          <w:szCs w:val="24"/>
        </w:rPr>
        <w:t xml:space="preserve">. Glucose was </w:t>
      </w:r>
      <w:proofErr w:type="spellStart"/>
      <w:r w:rsidRPr="00E24604">
        <w:rPr>
          <w:sz w:val="24"/>
          <w:szCs w:val="24"/>
        </w:rPr>
        <w:t>added</w:t>
      </w:r>
      <w:proofErr w:type="spellEnd"/>
      <w:r w:rsidRPr="00E24604">
        <w:rPr>
          <w:sz w:val="24"/>
          <w:szCs w:val="24"/>
        </w:rPr>
        <w:t xml:space="preserve"> </w:t>
      </w:r>
      <w:proofErr w:type="spellStart"/>
      <w:r w:rsidRPr="00E24604">
        <w:rPr>
          <w:sz w:val="24"/>
          <w:szCs w:val="24"/>
        </w:rPr>
        <w:t>to</w:t>
      </w:r>
      <w:proofErr w:type="spellEnd"/>
      <w:r w:rsidRPr="00E24604">
        <w:rPr>
          <w:sz w:val="24"/>
          <w:szCs w:val="24"/>
        </w:rPr>
        <w:t xml:space="preserve"> </w:t>
      </w:r>
      <w:proofErr w:type="spellStart"/>
      <w:r w:rsidRPr="00E24604">
        <w:rPr>
          <w:sz w:val="24"/>
          <w:szCs w:val="24"/>
        </w:rPr>
        <w:t>the</w:t>
      </w:r>
      <w:proofErr w:type="spellEnd"/>
      <w:r w:rsidRPr="00E24604">
        <w:rPr>
          <w:sz w:val="24"/>
          <w:szCs w:val="24"/>
        </w:rPr>
        <w:t xml:space="preserve"> </w:t>
      </w:r>
      <w:proofErr w:type="spellStart"/>
      <w:r w:rsidRPr="00E24604">
        <w:rPr>
          <w:sz w:val="24"/>
          <w:szCs w:val="24"/>
        </w:rPr>
        <w:t>exhausted</w:t>
      </w:r>
      <w:proofErr w:type="spellEnd"/>
      <w:r w:rsidRPr="00E24604">
        <w:rPr>
          <w:sz w:val="24"/>
          <w:szCs w:val="24"/>
        </w:rPr>
        <w:t xml:space="preserve"> </w:t>
      </w:r>
      <w:proofErr w:type="spellStart"/>
      <w:r w:rsidRPr="00E24604">
        <w:rPr>
          <w:sz w:val="24"/>
          <w:szCs w:val="24"/>
        </w:rPr>
        <w:t>media</w:t>
      </w:r>
      <w:proofErr w:type="spellEnd"/>
      <w:r w:rsidRPr="00E24604">
        <w:rPr>
          <w:sz w:val="24"/>
          <w:szCs w:val="24"/>
        </w:rPr>
        <w:t xml:space="preserve"> </w:t>
      </w:r>
      <w:proofErr w:type="spellStart"/>
      <w:r w:rsidRPr="00E24604">
        <w:rPr>
          <w:sz w:val="24"/>
          <w:szCs w:val="24"/>
        </w:rPr>
        <w:t>to</w:t>
      </w:r>
      <w:proofErr w:type="spellEnd"/>
      <w:r w:rsidRPr="00E24604">
        <w:rPr>
          <w:sz w:val="24"/>
          <w:szCs w:val="24"/>
        </w:rPr>
        <w:t xml:space="preserve"> </w:t>
      </w:r>
      <w:proofErr w:type="spellStart"/>
      <w:r w:rsidRPr="00E24604">
        <w:rPr>
          <w:sz w:val="24"/>
          <w:szCs w:val="24"/>
        </w:rPr>
        <w:t>det</w:t>
      </w:r>
      <w:bookmarkStart w:id="3" w:name="_GoBack"/>
      <w:bookmarkEnd w:id="3"/>
      <w:r w:rsidRPr="00E24604">
        <w:rPr>
          <w:sz w:val="24"/>
          <w:szCs w:val="24"/>
        </w:rPr>
        <w:t>ermine</w:t>
      </w:r>
      <w:proofErr w:type="spellEnd"/>
      <w:r w:rsidRPr="00E24604">
        <w:rPr>
          <w:sz w:val="24"/>
          <w:szCs w:val="24"/>
        </w:rPr>
        <w:t xml:space="preserve"> </w:t>
      </w:r>
      <w:proofErr w:type="spellStart"/>
      <w:r w:rsidRPr="00E24604">
        <w:rPr>
          <w:sz w:val="24"/>
          <w:szCs w:val="24"/>
        </w:rPr>
        <w:t>whether</w:t>
      </w:r>
      <w:proofErr w:type="spellEnd"/>
      <w:r w:rsidRPr="00E24604">
        <w:rPr>
          <w:sz w:val="24"/>
          <w:szCs w:val="24"/>
        </w:rPr>
        <w:t xml:space="preserve"> </w:t>
      </w:r>
      <w:proofErr w:type="spellStart"/>
      <w:r w:rsidRPr="00E24604">
        <w:rPr>
          <w:sz w:val="24"/>
          <w:szCs w:val="24"/>
        </w:rPr>
        <w:t>glucose</w:t>
      </w:r>
      <w:proofErr w:type="spellEnd"/>
      <w:r w:rsidRPr="00E24604">
        <w:rPr>
          <w:sz w:val="24"/>
          <w:szCs w:val="24"/>
        </w:rPr>
        <w:t xml:space="preserve"> </w:t>
      </w:r>
      <w:proofErr w:type="spellStart"/>
      <w:r w:rsidRPr="00E24604">
        <w:rPr>
          <w:sz w:val="24"/>
          <w:szCs w:val="24"/>
        </w:rPr>
        <w:t>is</w:t>
      </w:r>
      <w:proofErr w:type="spellEnd"/>
      <w:r w:rsidRPr="00E24604">
        <w:rPr>
          <w:sz w:val="24"/>
          <w:szCs w:val="24"/>
        </w:rPr>
        <w:t xml:space="preserve"> </w:t>
      </w:r>
      <w:proofErr w:type="spellStart"/>
      <w:r w:rsidRPr="00E24604">
        <w:rPr>
          <w:sz w:val="24"/>
          <w:szCs w:val="24"/>
        </w:rPr>
        <w:t>the</w:t>
      </w:r>
      <w:proofErr w:type="spellEnd"/>
      <w:r w:rsidRPr="00E24604">
        <w:rPr>
          <w:sz w:val="24"/>
          <w:szCs w:val="24"/>
        </w:rPr>
        <w:t xml:space="preserve"> </w:t>
      </w:r>
      <w:proofErr w:type="spellStart"/>
      <w:r w:rsidRPr="00E24604">
        <w:rPr>
          <w:sz w:val="24"/>
          <w:szCs w:val="24"/>
        </w:rPr>
        <w:t>growth-limiting</w:t>
      </w:r>
      <w:proofErr w:type="spellEnd"/>
      <w:r w:rsidRPr="00E24604">
        <w:rPr>
          <w:sz w:val="24"/>
          <w:szCs w:val="24"/>
        </w:rPr>
        <w:t xml:space="preserve"> </w:t>
      </w:r>
      <w:proofErr w:type="spellStart"/>
      <w:r w:rsidRPr="00E24604">
        <w:rPr>
          <w:sz w:val="24"/>
          <w:szCs w:val="24"/>
        </w:rPr>
        <w:t>factor</w:t>
      </w:r>
      <w:proofErr w:type="spellEnd"/>
      <w:r w:rsidRPr="00E24604">
        <w:rPr>
          <w:sz w:val="24"/>
          <w:szCs w:val="24"/>
        </w:rPr>
        <w:t>.</w:t>
      </w:r>
      <w:commentRangeEnd w:id="2"/>
      <w:r w:rsidRPr="00E24604">
        <w:rPr>
          <w:rStyle w:val="Marquedecommentaire"/>
          <w:sz w:val="24"/>
          <w:szCs w:val="24"/>
        </w:rPr>
        <w:commentReference w:id="2"/>
      </w:r>
    </w:p>
    <w:p w14:paraId="7B1841B4" w14:textId="77777777" w:rsidR="00AE60ED" w:rsidRPr="00E24604" w:rsidRDefault="00AE60ED" w:rsidP="00AE60ED">
      <w:pPr>
        <w:jc w:val="both"/>
        <w:rPr>
          <w:sz w:val="24"/>
          <w:szCs w:val="24"/>
        </w:rPr>
      </w:pPr>
      <w:proofErr w:type="spellStart"/>
      <w:proofErr w:type="gramStart"/>
      <w:r w:rsidRPr="00E24604">
        <w:rPr>
          <w:b/>
          <w:sz w:val="24"/>
          <w:szCs w:val="24"/>
        </w:rPr>
        <w:t>Results</w:t>
      </w:r>
      <w:proofErr w:type="spellEnd"/>
      <w:r w:rsidRPr="00E24604">
        <w:rPr>
          <w:b/>
          <w:sz w:val="24"/>
          <w:szCs w:val="24"/>
        </w:rPr>
        <w:t>:</w:t>
      </w:r>
      <w:r w:rsidRPr="00E24604">
        <w:rPr>
          <w:sz w:val="24"/>
          <w:szCs w:val="24"/>
        </w:rPr>
        <w:t xml:space="preserve"> </w:t>
      </w:r>
      <w:proofErr w:type="spellStart"/>
      <w:r w:rsidRPr="00E24604">
        <w:rPr>
          <w:sz w:val="24"/>
          <w:szCs w:val="24"/>
        </w:rPr>
        <w:t>Our</w:t>
      </w:r>
      <w:proofErr w:type="spellEnd"/>
      <w:r w:rsidRPr="00E24604">
        <w:rPr>
          <w:sz w:val="24"/>
          <w:szCs w:val="24"/>
        </w:rPr>
        <w:t xml:space="preserve"> </w:t>
      </w:r>
      <w:proofErr w:type="spellStart"/>
      <w:r w:rsidRPr="00E24604">
        <w:rPr>
          <w:sz w:val="24"/>
          <w:szCs w:val="24"/>
        </w:rPr>
        <w:t>results</w:t>
      </w:r>
      <w:proofErr w:type="spellEnd"/>
      <w:r w:rsidRPr="00E24604">
        <w:rPr>
          <w:sz w:val="24"/>
          <w:szCs w:val="24"/>
        </w:rPr>
        <w:t xml:space="preserve"> </w:t>
      </w:r>
      <w:proofErr w:type="spellStart"/>
      <w:r w:rsidRPr="00E24604">
        <w:rPr>
          <w:sz w:val="24"/>
          <w:szCs w:val="24"/>
        </w:rPr>
        <w:t>showed</w:t>
      </w:r>
      <w:proofErr w:type="spellEnd"/>
      <w:r w:rsidRPr="00E24604">
        <w:rPr>
          <w:sz w:val="24"/>
          <w:szCs w:val="24"/>
        </w:rPr>
        <w:t xml:space="preserve"> </w:t>
      </w:r>
      <w:proofErr w:type="spellStart"/>
      <w:r w:rsidRPr="00E24604">
        <w:rPr>
          <w:sz w:val="24"/>
          <w:szCs w:val="24"/>
        </w:rPr>
        <w:t>that</w:t>
      </w:r>
      <w:proofErr w:type="spellEnd"/>
      <w:r w:rsidRPr="00E24604">
        <w:rPr>
          <w:sz w:val="24"/>
          <w:szCs w:val="24"/>
        </w:rPr>
        <w:t xml:space="preserve"> </w:t>
      </w:r>
      <w:proofErr w:type="spellStart"/>
      <w:r w:rsidRPr="00E24604">
        <w:rPr>
          <w:sz w:val="24"/>
          <w:szCs w:val="24"/>
        </w:rPr>
        <w:t>cell</w:t>
      </w:r>
      <w:proofErr w:type="spellEnd"/>
      <w:r w:rsidRPr="00E24604">
        <w:rPr>
          <w:sz w:val="24"/>
          <w:szCs w:val="24"/>
        </w:rPr>
        <w:t xml:space="preserve"> </w:t>
      </w:r>
      <w:proofErr w:type="spellStart"/>
      <w:r w:rsidRPr="00E24604">
        <w:rPr>
          <w:sz w:val="24"/>
          <w:szCs w:val="24"/>
        </w:rPr>
        <w:t>density</w:t>
      </w:r>
      <w:proofErr w:type="spellEnd"/>
      <w:r w:rsidRPr="00E24604">
        <w:rPr>
          <w:sz w:val="24"/>
          <w:szCs w:val="24"/>
        </w:rPr>
        <w:t xml:space="preserve"> in all 3 </w:t>
      </w:r>
      <w:proofErr w:type="spellStart"/>
      <w:r w:rsidRPr="00E24604">
        <w:rPr>
          <w:sz w:val="24"/>
          <w:szCs w:val="24"/>
        </w:rPr>
        <w:t>media</w:t>
      </w:r>
      <w:proofErr w:type="spellEnd"/>
      <w:r w:rsidRPr="00E24604">
        <w:rPr>
          <w:sz w:val="24"/>
          <w:szCs w:val="24"/>
        </w:rPr>
        <w:t xml:space="preserve"> </w:t>
      </w:r>
      <w:proofErr w:type="spellStart"/>
      <w:r w:rsidRPr="00E24604">
        <w:rPr>
          <w:sz w:val="24"/>
          <w:szCs w:val="24"/>
        </w:rPr>
        <w:t>increased</w:t>
      </w:r>
      <w:proofErr w:type="spellEnd"/>
      <w:r w:rsidRPr="00E24604">
        <w:rPr>
          <w:sz w:val="24"/>
          <w:szCs w:val="24"/>
        </w:rPr>
        <w:t xml:space="preserve"> </w:t>
      </w:r>
      <w:proofErr w:type="spellStart"/>
      <w:r w:rsidRPr="00E24604">
        <w:rPr>
          <w:sz w:val="24"/>
          <w:szCs w:val="24"/>
        </w:rPr>
        <w:t>to</w:t>
      </w:r>
      <w:proofErr w:type="spellEnd"/>
      <w:r w:rsidRPr="00E24604">
        <w:rPr>
          <w:sz w:val="24"/>
          <w:szCs w:val="24"/>
        </w:rPr>
        <w:t xml:space="preserve"> </w:t>
      </w:r>
      <w:proofErr w:type="spellStart"/>
      <w:r w:rsidRPr="00E24604">
        <w:rPr>
          <w:sz w:val="24"/>
          <w:szCs w:val="24"/>
        </w:rPr>
        <w:t>about</w:t>
      </w:r>
      <w:proofErr w:type="spellEnd"/>
      <w:r w:rsidRPr="00E24604">
        <w:rPr>
          <w:sz w:val="24"/>
          <w:szCs w:val="24"/>
        </w:rPr>
        <w:t xml:space="preserve"> 1 x 10</w:t>
      </w:r>
      <w:r w:rsidRPr="00E24604">
        <w:rPr>
          <w:sz w:val="24"/>
          <w:szCs w:val="24"/>
          <w:vertAlign w:val="superscript"/>
        </w:rPr>
        <w:t>9</w:t>
      </w:r>
      <w:r w:rsidRPr="00E24604">
        <w:rPr>
          <w:sz w:val="24"/>
          <w:szCs w:val="24"/>
        </w:rPr>
        <w:t xml:space="preserve"> </w:t>
      </w:r>
      <w:proofErr w:type="spellStart"/>
      <w:r w:rsidRPr="00E24604">
        <w:rPr>
          <w:sz w:val="24"/>
          <w:szCs w:val="24"/>
        </w:rPr>
        <w:t>cells</w:t>
      </w:r>
      <w:proofErr w:type="spellEnd"/>
      <w:r w:rsidRPr="00E24604">
        <w:rPr>
          <w:sz w:val="24"/>
          <w:szCs w:val="24"/>
        </w:rPr>
        <w:t xml:space="preserve">/ml </w:t>
      </w:r>
      <w:proofErr w:type="spellStart"/>
      <w:r w:rsidRPr="00E24604">
        <w:rPr>
          <w:sz w:val="24"/>
          <w:szCs w:val="24"/>
        </w:rPr>
        <w:t>by</w:t>
      </w:r>
      <w:proofErr w:type="spellEnd"/>
      <w:r w:rsidRPr="00E24604">
        <w:rPr>
          <w:sz w:val="24"/>
          <w:szCs w:val="24"/>
        </w:rPr>
        <w:t xml:space="preserve"> </w:t>
      </w:r>
      <w:proofErr w:type="spellStart"/>
      <w:r w:rsidRPr="00E24604">
        <w:rPr>
          <w:sz w:val="24"/>
          <w:szCs w:val="24"/>
        </w:rPr>
        <w:t>the</w:t>
      </w:r>
      <w:proofErr w:type="spellEnd"/>
      <w:r w:rsidRPr="00E24604">
        <w:rPr>
          <w:sz w:val="24"/>
          <w:szCs w:val="24"/>
        </w:rPr>
        <w:t xml:space="preserve"> </w:t>
      </w:r>
      <w:proofErr w:type="spellStart"/>
      <w:r w:rsidRPr="00E24604">
        <w:rPr>
          <w:sz w:val="24"/>
          <w:szCs w:val="24"/>
        </w:rPr>
        <w:t>end</w:t>
      </w:r>
      <w:proofErr w:type="spellEnd"/>
      <w:r w:rsidRPr="00E24604">
        <w:rPr>
          <w:sz w:val="24"/>
          <w:szCs w:val="24"/>
        </w:rPr>
        <w:t xml:space="preserve"> </w:t>
      </w:r>
      <w:proofErr w:type="spellStart"/>
      <w:r w:rsidRPr="00E24604">
        <w:rPr>
          <w:sz w:val="24"/>
          <w:szCs w:val="24"/>
        </w:rPr>
        <w:t>of</w:t>
      </w:r>
      <w:proofErr w:type="spellEnd"/>
      <w:r w:rsidRPr="00E24604">
        <w:rPr>
          <w:sz w:val="24"/>
          <w:szCs w:val="24"/>
        </w:rPr>
        <w:t xml:space="preserve"> </w:t>
      </w:r>
      <w:proofErr w:type="spellStart"/>
      <w:r w:rsidRPr="00E24604">
        <w:rPr>
          <w:sz w:val="24"/>
          <w:szCs w:val="24"/>
        </w:rPr>
        <w:t>week</w:t>
      </w:r>
      <w:proofErr w:type="spellEnd"/>
      <w:r w:rsidRPr="00E24604">
        <w:rPr>
          <w:sz w:val="24"/>
          <w:szCs w:val="24"/>
        </w:rPr>
        <w:t xml:space="preserve"> 1, </w:t>
      </w:r>
      <w:proofErr w:type="spellStart"/>
      <w:r w:rsidRPr="00E24604">
        <w:rPr>
          <w:sz w:val="24"/>
          <w:szCs w:val="24"/>
        </w:rPr>
        <w:t>from</w:t>
      </w:r>
      <w:proofErr w:type="spellEnd"/>
      <w:r w:rsidRPr="00E24604">
        <w:rPr>
          <w:sz w:val="24"/>
          <w:szCs w:val="24"/>
        </w:rPr>
        <w:t xml:space="preserve"> </w:t>
      </w:r>
      <w:proofErr w:type="spellStart"/>
      <w:r w:rsidRPr="00E24604">
        <w:rPr>
          <w:sz w:val="24"/>
          <w:szCs w:val="24"/>
        </w:rPr>
        <w:t>the</w:t>
      </w:r>
      <w:proofErr w:type="spellEnd"/>
      <w:r w:rsidRPr="00E24604">
        <w:rPr>
          <w:sz w:val="24"/>
          <w:szCs w:val="24"/>
        </w:rPr>
        <w:t xml:space="preserve"> </w:t>
      </w:r>
      <w:proofErr w:type="spellStart"/>
      <w:r w:rsidRPr="00E24604">
        <w:rPr>
          <w:sz w:val="24"/>
          <w:szCs w:val="24"/>
        </w:rPr>
        <w:t>inoculation</w:t>
      </w:r>
      <w:proofErr w:type="spellEnd"/>
      <w:r w:rsidRPr="00E24604">
        <w:rPr>
          <w:sz w:val="24"/>
          <w:szCs w:val="24"/>
        </w:rPr>
        <w:t xml:space="preserve"> </w:t>
      </w:r>
      <w:proofErr w:type="spellStart"/>
      <w:r w:rsidRPr="00E24604">
        <w:rPr>
          <w:sz w:val="24"/>
          <w:szCs w:val="24"/>
        </w:rPr>
        <w:t>density</w:t>
      </w:r>
      <w:proofErr w:type="spellEnd"/>
      <w:r w:rsidRPr="00E24604">
        <w:rPr>
          <w:sz w:val="24"/>
          <w:szCs w:val="24"/>
        </w:rPr>
        <w:t xml:space="preserve"> </w:t>
      </w:r>
      <w:proofErr w:type="spellStart"/>
      <w:r w:rsidRPr="00E24604">
        <w:rPr>
          <w:sz w:val="24"/>
          <w:szCs w:val="24"/>
        </w:rPr>
        <w:t>of</w:t>
      </w:r>
      <w:proofErr w:type="spellEnd"/>
      <w:r w:rsidRPr="00E24604">
        <w:rPr>
          <w:sz w:val="24"/>
          <w:szCs w:val="24"/>
        </w:rPr>
        <w:t xml:space="preserve"> 2.67 x 10</w:t>
      </w:r>
      <w:r w:rsidRPr="00E24604">
        <w:rPr>
          <w:sz w:val="24"/>
          <w:szCs w:val="24"/>
          <w:vertAlign w:val="superscript"/>
        </w:rPr>
        <w:t>5</w:t>
      </w:r>
      <w:r w:rsidRPr="00E24604">
        <w:rPr>
          <w:sz w:val="24"/>
          <w:szCs w:val="24"/>
        </w:rPr>
        <w:t xml:space="preserve"> </w:t>
      </w:r>
      <w:proofErr w:type="spellStart"/>
      <w:r w:rsidRPr="00E24604">
        <w:rPr>
          <w:sz w:val="24"/>
          <w:szCs w:val="24"/>
        </w:rPr>
        <w:t>cells</w:t>
      </w:r>
      <w:proofErr w:type="spellEnd"/>
      <w:r w:rsidRPr="00E24604">
        <w:rPr>
          <w:sz w:val="24"/>
          <w:szCs w:val="24"/>
        </w:rPr>
        <w:t xml:space="preserve">/ml, </w:t>
      </w:r>
      <w:proofErr w:type="spellStart"/>
      <w:r w:rsidRPr="00E24604">
        <w:rPr>
          <w:sz w:val="24"/>
          <w:szCs w:val="24"/>
        </w:rPr>
        <w:t>peaked</w:t>
      </w:r>
      <w:proofErr w:type="spellEnd"/>
      <w:r w:rsidRPr="00E24604">
        <w:rPr>
          <w:sz w:val="24"/>
          <w:szCs w:val="24"/>
        </w:rPr>
        <w:t xml:space="preserve"> at </w:t>
      </w:r>
      <w:proofErr w:type="spellStart"/>
      <w:r w:rsidRPr="00E24604">
        <w:rPr>
          <w:sz w:val="24"/>
          <w:szCs w:val="24"/>
        </w:rPr>
        <w:t>about</w:t>
      </w:r>
      <w:proofErr w:type="spellEnd"/>
      <w:r w:rsidRPr="00E24604">
        <w:rPr>
          <w:sz w:val="24"/>
          <w:szCs w:val="24"/>
        </w:rPr>
        <w:t xml:space="preserve"> 1 x 10</w:t>
      </w:r>
      <w:r w:rsidRPr="00E24604">
        <w:rPr>
          <w:sz w:val="24"/>
          <w:szCs w:val="24"/>
          <w:vertAlign w:val="superscript"/>
        </w:rPr>
        <w:t>13</w:t>
      </w:r>
      <w:r w:rsidRPr="00E24604">
        <w:rPr>
          <w:sz w:val="24"/>
          <w:szCs w:val="24"/>
        </w:rPr>
        <w:t xml:space="preserve"> </w:t>
      </w:r>
      <w:proofErr w:type="spellStart"/>
      <w:r w:rsidRPr="00E24604">
        <w:rPr>
          <w:sz w:val="24"/>
          <w:szCs w:val="24"/>
        </w:rPr>
        <w:t>cells</w:t>
      </w:r>
      <w:proofErr w:type="spellEnd"/>
      <w:r w:rsidRPr="00E24604">
        <w:rPr>
          <w:sz w:val="24"/>
          <w:szCs w:val="24"/>
        </w:rPr>
        <w:t xml:space="preserve">/ml at </w:t>
      </w:r>
      <w:proofErr w:type="spellStart"/>
      <w:r w:rsidRPr="00E24604">
        <w:rPr>
          <w:sz w:val="24"/>
          <w:szCs w:val="24"/>
        </w:rPr>
        <w:t>week</w:t>
      </w:r>
      <w:proofErr w:type="spellEnd"/>
      <w:r w:rsidRPr="00E24604">
        <w:rPr>
          <w:sz w:val="24"/>
          <w:szCs w:val="24"/>
        </w:rPr>
        <w:t xml:space="preserve"> 4, </w:t>
      </w:r>
      <w:proofErr w:type="spellStart"/>
      <w:r w:rsidRPr="00E24604">
        <w:rPr>
          <w:sz w:val="24"/>
          <w:szCs w:val="24"/>
        </w:rPr>
        <w:t>before</w:t>
      </w:r>
      <w:proofErr w:type="spellEnd"/>
      <w:r w:rsidRPr="00E24604">
        <w:rPr>
          <w:sz w:val="24"/>
          <w:szCs w:val="24"/>
        </w:rPr>
        <w:t xml:space="preserve"> </w:t>
      </w:r>
      <w:proofErr w:type="spellStart"/>
      <w:r w:rsidRPr="00E24604">
        <w:rPr>
          <w:sz w:val="24"/>
          <w:szCs w:val="24"/>
        </w:rPr>
        <w:t>declining</w:t>
      </w:r>
      <w:proofErr w:type="spellEnd"/>
      <w:r w:rsidRPr="00E24604">
        <w:rPr>
          <w:sz w:val="24"/>
          <w:szCs w:val="24"/>
        </w:rPr>
        <w:t xml:space="preserve"> </w:t>
      </w:r>
      <w:proofErr w:type="spellStart"/>
      <w:r w:rsidRPr="00E24604">
        <w:rPr>
          <w:sz w:val="24"/>
          <w:szCs w:val="24"/>
        </w:rPr>
        <w:t>to</w:t>
      </w:r>
      <w:proofErr w:type="spellEnd"/>
      <w:r w:rsidRPr="00E24604">
        <w:rPr>
          <w:sz w:val="24"/>
          <w:szCs w:val="24"/>
        </w:rPr>
        <w:t xml:space="preserve"> </w:t>
      </w:r>
      <w:proofErr w:type="spellStart"/>
      <w:r w:rsidRPr="00E24604">
        <w:rPr>
          <w:sz w:val="24"/>
          <w:szCs w:val="24"/>
        </w:rPr>
        <w:t>about</w:t>
      </w:r>
      <w:proofErr w:type="spellEnd"/>
      <w:r w:rsidRPr="00E24604">
        <w:rPr>
          <w:sz w:val="24"/>
          <w:szCs w:val="24"/>
        </w:rPr>
        <w:t xml:space="preserve"> 5 x 10</w:t>
      </w:r>
      <w:r w:rsidRPr="00E24604">
        <w:rPr>
          <w:sz w:val="24"/>
          <w:szCs w:val="24"/>
          <w:vertAlign w:val="superscript"/>
        </w:rPr>
        <w:t>7</w:t>
      </w:r>
      <w:r w:rsidRPr="00E24604">
        <w:rPr>
          <w:sz w:val="24"/>
          <w:szCs w:val="24"/>
        </w:rPr>
        <w:t xml:space="preserve"> </w:t>
      </w:r>
      <w:proofErr w:type="spellStart"/>
      <w:r w:rsidRPr="00E24604">
        <w:rPr>
          <w:sz w:val="24"/>
          <w:szCs w:val="24"/>
        </w:rPr>
        <w:t>cells</w:t>
      </w:r>
      <w:proofErr w:type="spellEnd"/>
      <w:r w:rsidRPr="00E24604">
        <w:rPr>
          <w:sz w:val="24"/>
          <w:szCs w:val="24"/>
        </w:rPr>
        <w:t xml:space="preserve">/ml at </w:t>
      </w:r>
      <w:proofErr w:type="spellStart"/>
      <w:r w:rsidRPr="00E24604">
        <w:rPr>
          <w:sz w:val="24"/>
          <w:szCs w:val="24"/>
        </w:rPr>
        <w:t>week</w:t>
      </w:r>
      <w:proofErr w:type="spellEnd"/>
      <w:r w:rsidRPr="00E24604">
        <w:rPr>
          <w:sz w:val="24"/>
          <w:szCs w:val="24"/>
        </w:rPr>
        <w:t xml:space="preserve"> 7. </w:t>
      </w:r>
      <w:proofErr w:type="spellStart"/>
      <w:r w:rsidRPr="00E24604">
        <w:rPr>
          <w:sz w:val="24"/>
          <w:szCs w:val="24"/>
        </w:rPr>
        <w:t>Cell</w:t>
      </w:r>
      <w:proofErr w:type="spellEnd"/>
      <w:r w:rsidRPr="00E24604">
        <w:rPr>
          <w:sz w:val="24"/>
          <w:szCs w:val="24"/>
        </w:rPr>
        <w:t xml:space="preserve"> </w:t>
      </w:r>
      <w:proofErr w:type="spellStart"/>
      <w:r w:rsidRPr="00E24604">
        <w:rPr>
          <w:sz w:val="24"/>
          <w:szCs w:val="24"/>
        </w:rPr>
        <w:t>density</w:t>
      </w:r>
      <w:proofErr w:type="spellEnd"/>
      <w:r w:rsidRPr="00E24604">
        <w:rPr>
          <w:sz w:val="24"/>
          <w:szCs w:val="24"/>
        </w:rPr>
        <w:t xml:space="preserve"> </w:t>
      </w:r>
      <w:proofErr w:type="spellStart"/>
      <w:r w:rsidRPr="00E24604">
        <w:rPr>
          <w:sz w:val="24"/>
          <w:szCs w:val="24"/>
        </w:rPr>
        <w:t>is</w:t>
      </w:r>
      <w:proofErr w:type="spellEnd"/>
      <w:r w:rsidRPr="00E24604">
        <w:rPr>
          <w:sz w:val="24"/>
          <w:szCs w:val="24"/>
        </w:rPr>
        <w:t xml:space="preserve"> </w:t>
      </w:r>
      <w:proofErr w:type="spellStart"/>
      <w:r w:rsidRPr="00E24604">
        <w:rPr>
          <w:sz w:val="24"/>
          <w:szCs w:val="24"/>
        </w:rPr>
        <w:t>highly</w:t>
      </w:r>
      <w:proofErr w:type="spellEnd"/>
      <w:r w:rsidRPr="00E24604">
        <w:rPr>
          <w:sz w:val="24"/>
          <w:szCs w:val="24"/>
        </w:rPr>
        <w:t xml:space="preserve"> </w:t>
      </w:r>
      <w:proofErr w:type="spellStart"/>
      <w:r w:rsidRPr="00E24604">
        <w:rPr>
          <w:sz w:val="24"/>
          <w:szCs w:val="24"/>
        </w:rPr>
        <w:t>correlated</w:t>
      </w:r>
      <w:proofErr w:type="spellEnd"/>
      <w:r w:rsidRPr="00E24604">
        <w:rPr>
          <w:sz w:val="24"/>
          <w:szCs w:val="24"/>
        </w:rPr>
        <w:t xml:space="preserve"> </w:t>
      </w:r>
      <w:proofErr w:type="spellStart"/>
      <w:r w:rsidRPr="00E24604">
        <w:rPr>
          <w:sz w:val="24"/>
          <w:szCs w:val="24"/>
        </w:rPr>
        <w:t>to</w:t>
      </w:r>
      <w:proofErr w:type="spellEnd"/>
      <w:r w:rsidRPr="00E24604">
        <w:rPr>
          <w:sz w:val="24"/>
          <w:szCs w:val="24"/>
        </w:rPr>
        <w:t xml:space="preserve"> </w:t>
      </w:r>
      <w:proofErr w:type="spellStart"/>
      <w:r w:rsidRPr="00E24604">
        <w:rPr>
          <w:sz w:val="24"/>
          <w:szCs w:val="24"/>
        </w:rPr>
        <w:t>genomic</w:t>
      </w:r>
      <w:proofErr w:type="spellEnd"/>
      <w:r w:rsidRPr="00E24604">
        <w:rPr>
          <w:sz w:val="24"/>
          <w:szCs w:val="24"/>
        </w:rPr>
        <w:t xml:space="preserve"> DNA </w:t>
      </w:r>
      <w:proofErr w:type="spellStart"/>
      <w:r w:rsidRPr="00E24604">
        <w:rPr>
          <w:sz w:val="24"/>
          <w:szCs w:val="24"/>
        </w:rPr>
        <w:t>content</w:t>
      </w:r>
      <w:proofErr w:type="spellEnd"/>
      <w:r w:rsidRPr="00E24604">
        <w:rPr>
          <w:sz w:val="24"/>
          <w:szCs w:val="24"/>
        </w:rPr>
        <w:t xml:space="preserve"> (r</w:t>
      </w:r>
      <w:r w:rsidRPr="00E24604">
        <w:rPr>
          <w:sz w:val="24"/>
          <w:szCs w:val="24"/>
          <w:vertAlign w:val="superscript"/>
        </w:rPr>
        <w:t>2</w:t>
      </w:r>
      <w:r w:rsidRPr="00E24604">
        <w:rPr>
          <w:sz w:val="24"/>
          <w:szCs w:val="24"/>
        </w:rPr>
        <w:t xml:space="preserve"> = 0.93) but </w:t>
      </w:r>
      <w:proofErr w:type="spellStart"/>
      <w:r w:rsidRPr="00E24604">
        <w:rPr>
          <w:sz w:val="24"/>
          <w:szCs w:val="24"/>
        </w:rPr>
        <w:t>poorly</w:t>
      </w:r>
      <w:proofErr w:type="spellEnd"/>
      <w:r w:rsidRPr="00E24604">
        <w:rPr>
          <w:sz w:val="24"/>
          <w:szCs w:val="24"/>
        </w:rPr>
        <w:t xml:space="preserve"> </w:t>
      </w:r>
      <w:proofErr w:type="spellStart"/>
      <w:r w:rsidRPr="00E24604">
        <w:rPr>
          <w:sz w:val="24"/>
          <w:szCs w:val="24"/>
        </w:rPr>
        <w:t>correlated</w:t>
      </w:r>
      <w:proofErr w:type="spellEnd"/>
      <w:r w:rsidRPr="00E24604">
        <w:rPr>
          <w:sz w:val="24"/>
          <w:szCs w:val="24"/>
        </w:rPr>
        <w:t xml:space="preserve"> </w:t>
      </w:r>
      <w:proofErr w:type="spellStart"/>
      <w:r w:rsidRPr="00E24604">
        <w:rPr>
          <w:sz w:val="24"/>
          <w:szCs w:val="24"/>
        </w:rPr>
        <w:t>to</w:t>
      </w:r>
      <w:proofErr w:type="spellEnd"/>
      <w:r w:rsidRPr="00E24604">
        <w:rPr>
          <w:sz w:val="24"/>
          <w:szCs w:val="24"/>
        </w:rPr>
        <w:t xml:space="preserve"> </w:t>
      </w:r>
      <w:proofErr w:type="spellStart"/>
      <w:r w:rsidRPr="00E24604">
        <w:rPr>
          <w:sz w:val="24"/>
          <w:szCs w:val="24"/>
        </w:rPr>
        <w:t>optical</w:t>
      </w:r>
      <w:proofErr w:type="spellEnd"/>
      <w:r w:rsidRPr="00E24604">
        <w:rPr>
          <w:sz w:val="24"/>
          <w:szCs w:val="24"/>
        </w:rPr>
        <w:t xml:space="preserve"> </w:t>
      </w:r>
      <w:proofErr w:type="spellStart"/>
      <w:r w:rsidRPr="00E24604">
        <w:rPr>
          <w:sz w:val="24"/>
          <w:szCs w:val="24"/>
        </w:rPr>
        <w:t>density</w:t>
      </w:r>
      <w:proofErr w:type="spellEnd"/>
      <w:r w:rsidRPr="00E24604">
        <w:rPr>
          <w:sz w:val="24"/>
          <w:szCs w:val="24"/>
        </w:rPr>
        <w:t xml:space="preserve"> </w:t>
      </w:r>
      <w:commentRangeStart w:id="4"/>
      <w:r w:rsidRPr="00E24604">
        <w:rPr>
          <w:sz w:val="24"/>
          <w:szCs w:val="24"/>
        </w:rPr>
        <w:t>(r</w:t>
      </w:r>
      <w:r w:rsidRPr="00E24604">
        <w:rPr>
          <w:sz w:val="24"/>
          <w:szCs w:val="24"/>
          <w:vertAlign w:val="superscript"/>
        </w:rPr>
        <w:t>2</w:t>
      </w:r>
      <w:r w:rsidRPr="00E24604">
        <w:rPr>
          <w:sz w:val="24"/>
          <w:szCs w:val="24"/>
        </w:rPr>
        <w:t>&lt; 0.2).</w:t>
      </w:r>
      <w:proofErr w:type="gramEnd"/>
      <w:r w:rsidRPr="00E24604">
        <w:rPr>
          <w:sz w:val="24"/>
          <w:szCs w:val="24"/>
        </w:rPr>
        <w:t xml:space="preserve"> </w:t>
      </w:r>
      <w:commentRangeEnd w:id="4"/>
      <w:r w:rsidRPr="00E24604">
        <w:rPr>
          <w:rStyle w:val="Marquedecommentaire"/>
          <w:sz w:val="24"/>
          <w:szCs w:val="24"/>
        </w:rPr>
        <w:commentReference w:id="4"/>
      </w:r>
      <w:proofErr w:type="spellStart"/>
      <w:r w:rsidRPr="00E24604">
        <w:rPr>
          <w:sz w:val="24"/>
          <w:szCs w:val="24"/>
        </w:rPr>
        <w:t>Our</w:t>
      </w:r>
      <w:proofErr w:type="spellEnd"/>
      <w:r w:rsidRPr="00E24604">
        <w:rPr>
          <w:sz w:val="24"/>
          <w:szCs w:val="24"/>
        </w:rPr>
        <w:t xml:space="preserve"> </w:t>
      </w:r>
      <w:proofErr w:type="spellStart"/>
      <w:r w:rsidRPr="00E24604">
        <w:rPr>
          <w:sz w:val="24"/>
          <w:szCs w:val="24"/>
        </w:rPr>
        <w:t>results</w:t>
      </w:r>
      <w:proofErr w:type="spellEnd"/>
      <w:r w:rsidRPr="00E24604">
        <w:rPr>
          <w:sz w:val="24"/>
          <w:szCs w:val="24"/>
        </w:rPr>
        <w:t xml:space="preserve"> also </w:t>
      </w:r>
      <w:proofErr w:type="spellStart"/>
      <w:r w:rsidRPr="00E24604">
        <w:rPr>
          <w:sz w:val="24"/>
          <w:szCs w:val="24"/>
        </w:rPr>
        <w:t>showed</w:t>
      </w:r>
      <w:proofErr w:type="spellEnd"/>
      <w:r w:rsidRPr="00E24604">
        <w:rPr>
          <w:sz w:val="24"/>
          <w:szCs w:val="24"/>
        </w:rPr>
        <w:t xml:space="preserve"> </w:t>
      </w:r>
      <w:proofErr w:type="spellStart"/>
      <w:r w:rsidRPr="00E24604">
        <w:rPr>
          <w:sz w:val="24"/>
          <w:szCs w:val="24"/>
        </w:rPr>
        <w:t>that</w:t>
      </w:r>
      <w:proofErr w:type="spellEnd"/>
      <w:r w:rsidRPr="00E24604">
        <w:rPr>
          <w:sz w:val="24"/>
          <w:szCs w:val="24"/>
        </w:rPr>
        <w:t xml:space="preserve"> </w:t>
      </w:r>
      <w:proofErr w:type="spellStart"/>
      <w:r w:rsidRPr="00E24604">
        <w:rPr>
          <w:sz w:val="24"/>
          <w:szCs w:val="24"/>
        </w:rPr>
        <w:t>the</w:t>
      </w:r>
      <w:proofErr w:type="spellEnd"/>
      <w:r w:rsidRPr="00E24604">
        <w:rPr>
          <w:sz w:val="24"/>
          <w:szCs w:val="24"/>
        </w:rPr>
        <w:t xml:space="preserve"> </w:t>
      </w:r>
      <w:proofErr w:type="spellStart"/>
      <w:r w:rsidRPr="00E24604">
        <w:rPr>
          <w:sz w:val="24"/>
          <w:szCs w:val="24"/>
        </w:rPr>
        <w:t>spent</w:t>
      </w:r>
      <w:proofErr w:type="spellEnd"/>
      <w:r w:rsidRPr="00E24604">
        <w:rPr>
          <w:sz w:val="24"/>
          <w:szCs w:val="24"/>
        </w:rPr>
        <w:t xml:space="preserve"> </w:t>
      </w:r>
      <w:proofErr w:type="spellStart"/>
      <w:r w:rsidRPr="00E24604">
        <w:rPr>
          <w:sz w:val="24"/>
          <w:szCs w:val="24"/>
        </w:rPr>
        <w:t>media</w:t>
      </w:r>
      <w:proofErr w:type="spellEnd"/>
      <w:r w:rsidRPr="00E24604">
        <w:rPr>
          <w:sz w:val="24"/>
          <w:szCs w:val="24"/>
        </w:rPr>
        <w:t xml:space="preserve"> </w:t>
      </w:r>
      <w:proofErr w:type="spellStart"/>
      <w:r w:rsidRPr="00E24604">
        <w:rPr>
          <w:sz w:val="24"/>
          <w:szCs w:val="24"/>
        </w:rPr>
        <w:t>were</w:t>
      </w:r>
      <w:proofErr w:type="spellEnd"/>
      <w:r w:rsidRPr="00E24604">
        <w:rPr>
          <w:sz w:val="24"/>
          <w:szCs w:val="24"/>
        </w:rPr>
        <w:t xml:space="preserve"> </w:t>
      </w:r>
      <w:proofErr w:type="spellStart"/>
      <w:r w:rsidRPr="00E24604">
        <w:rPr>
          <w:sz w:val="24"/>
          <w:szCs w:val="24"/>
        </w:rPr>
        <w:t>able</w:t>
      </w:r>
      <w:proofErr w:type="spellEnd"/>
      <w:r w:rsidRPr="00E24604">
        <w:rPr>
          <w:sz w:val="24"/>
          <w:szCs w:val="24"/>
        </w:rPr>
        <w:t xml:space="preserve"> </w:t>
      </w:r>
      <w:proofErr w:type="spellStart"/>
      <w:r w:rsidRPr="00E24604">
        <w:rPr>
          <w:sz w:val="24"/>
          <w:szCs w:val="24"/>
        </w:rPr>
        <w:t>to</w:t>
      </w:r>
      <w:proofErr w:type="spellEnd"/>
      <w:r w:rsidRPr="00E24604">
        <w:rPr>
          <w:sz w:val="24"/>
          <w:szCs w:val="24"/>
        </w:rPr>
        <w:t xml:space="preserve"> </w:t>
      </w:r>
      <w:proofErr w:type="spellStart"/>
      <w:r w:rsidRPr="00E24604">
        <w:rPr>
          <w:sz w:val="24"/>
          <w:szCs w:val="24"/>
        </w:rPr>
        <w:t>support</w:t>
      </w:r>
      <w:proofErr w:type="spellEnd"/>
      <w:r w:rsidRPr="00E24604">
        <w:rPr>
          <w:sz w:val="24"/>
          <w:szCs w:val="24"/>
        </w:rPr>
        <w:t xml:space="preserve"> </w:t>
      </w:r>
      <w:proofErr w:type="spellStart"/>
      <w:r w:rsidRPr="00E24604">
        <w:rPr>
          <w:sz w:val="24"/>
          <w:szCs w:val="24"/>
        </w:rPr>
        <w:t>further</w:t>
      </w:r>
      <w:proofErr w:type="spellEnd"/>
      <w:r w:rsidRPr="00E24604">
        <w:rPr>
          <w:sz w:val="24"/>
          <w:szCs w:val="24"/>
        </w:rPr>
        <w:t xml:space="preserve"> </w:t>
      </w:r>
      <w:proofErr w:type="spellStart"/>
      <w:r w:rsidRPr="00E24604">
        <w:rPr>
          <w:sz w:val="24"/>
          <w:szCs w:val="24"/>
        </w:rPr>
        <w:t>growth</w:t>
      </w:r>
      <w:proofErr w:type="spellEnd"/>
      <w:r w:rsidRPr="00E24604">
        <w:rPr>
          <w:sz w:val="24"/>
          <w:szCs w:val="24"/>
        </w:rPr>
        <w:t xml:space="preserve"> after </w:t>
      </w:r>
      <w:proofErr w:type="spellStart"/>
      <w:r w:rsidRPr="00E24604">
        <w:rPr>
          <w:sz w:val="24"/>
          <w:szCs w:val="24"/>
        </w:rPr>
        <w:t>glucose</w:t>
      </w:r>
      <w:proofErr w:type="spellEnd"/>
      <w:r w:rsidRPr="00E24604">
        <w:rPr>
          <w:sz w:val="24"/>
          <w:szCs w:val="24"/>
        </w:rPr>
        <w:t xml:space="preserve">-supplementation. </w:t>
      </w:r>
    </w:p>
    <w:p w14:paraId="6C9DA32E" w14:textId="77777777" w:rsidR="00AE60ED" w:rsidRPr="00E24604" w:rsidRDefault="00AE60ED" w:rsidP="00AE60ED">
      <w:pPr>
        <w:jc w:val="both"/>
        <w:rPr>
          <w:sz w:val="24"/>
          <w:szCs w:val="24"/>
        </w:rPr>
      </w:pPr>
      <w:proofErr w:type="spellStart"/>
      <w:r w:rsidRPr="00E24604">
        <w:rPr>
          <w:b/>
          <w:sz w:val="24"/>
          <w:szCs w:val="24"/>
        </w:rPr>
        <w:t>Conclusion</w:t>
      </w:r>
      <w:proofErr w:type="spellEnd"/>
      <w:r w:rsidRPr="00E24604">
        <w:rPr>
          <w:b/>
          <w:sz w:val="24"/>
          <w:szCs w:val="24"/>
        </w:rPr>
        <w:t>:</w:t>
      </w:r>
      <w:r w:rsidRPr="00E24604">
        <w:rPr>
          <w:sz w:val="24"/>
          <w:szCs w:val="24"/>
        </w:rPr>
        <w:t xml:space="preserve"> NB, LB </w:t>
      </w:r>
      <w:proofErr w:type="spellStart"/>
      <w:r w:rsidRPr="00E24604">
        <w:rPr>
          <w:sz w:val="24"/>
          <w:szCs w:val="24"/>
        </w:rPr>
        <w:t>and</w:t>
      </w:r>
      <w:proofErr w:type="spellEnd"/>
      <w:r w:rsidRPr="00E24604">
        <w:rPr>
          <w:sz w:val="24"/>
          <w:szCs w:val="24"/>
        </w:rPr>
        <w:t xml:space="preserve"> BHI </w:t>
      </w:r>
      <w:proofErr w:type="spellStart"/>
      <w:r w:rsidRPr="00E24604">
        <w:rPr>
          <w:sz w:val="24"/>
          <w:szCs w:val="24"/>
        </w:rPr>
        <w:t>are</w:t>
      </w:r>
      <w:proofErr w:type="spellEnd"/>
      <w:r w:rsidRPr="00E24604">
        <w:rPr>
          <w:sz w:val="24"/>
          <w:szCs w:val="24"/>
        </w:rPr>
        <w:t xml:space="preserve"> </w:t>
      </w:r>
      <w:proofErr w:type="spellStart"/>
      <w:r w:rsidRPr="00E24604">
        <w:rPr>
          <w:sz w:val="24"/>
          <w:szCs w:val="24"/>
        </w:rPr>
        <w:t>able</w:t>
      </w:r>
      <w:proofErr w:type="spellEnd"/>
      <w:r w:rsidRPr="00E24604">
        <w:rPr>
          <w:sz w:val="24"/>
          <w:szCs w:val="24"/>
        </w:rPr>
        <w:t xml:space="preserve"> </w:t>
      </w:r>
      <w:proofErr w:type="spellStart"/>
      <w:r w:rsidRPr="00E24604">
        <w:rPr>
          <w:sz w:val="24"/>
          <w:szCs w:val="24"/>
        </w:rPr>
        <w:t>to</w:t>
      </w:r>
      <w:proofErr w:type="spellEnd"/>
      <w:r w:rsidRPr="00E24604">
        <w:rPr>
          <w:sz w:val="24"/>
          <w:szCs w:val="24"/>
        </w:rPr>
        <w:t xml:space="preserve"> </w:t>
      </w:r>
      <w:proofErr w:type="spellStart"/>
      <w:r w:rsidRPr="00E24604">
        <w:rPr>
          <w:sz w:val="24"/>
          <w:szCs w:val="24"/>
        </w:rPr>
        <w:t>support</w:t>
      </w:r>
      <w:proofErr w:type="spellEnd"/>
      <w:r w:rsidRPr="00E24604">
        <w:rPr>
          <w:sz w:val="24"/>
          <w:szCs w:val="24"/>
        </w:rPr>
        <w:t xml:space="preserve"> </w:t>
      </w:r>
      <w:proofErr w:type="spellStart"/>
      <w:r w:rsidRPr="00E24604">
        <w:rPr>
          <w:sz w:val="24"/>
          <w:szCs w:val="24"/>
        </w:rPr>
        <w:t>extended</w:t>
      </w:r>
      <w:proofErr w:type="spellEnd"/>
      <w:r w:rsidRPr="00E24604">
        <w:rPr>
          <w:sz w:val="24"/>
          <w:szCs w:val="24"/>
        </w:rPr>
        <w:t xml:space="preserve"> </w:t>
      </w:r>
      <w:proofErr w:type="spellStart"/>
      <w:r w:rsidRPr="00E24604">
        <w:rPr>
          <w:sz w:val="24"/>
          <w:szCs w:val="24"/>
        </w:rPr>
        <w:t>periods</w:t>
      </w:r>
      <w:proofErr w:type="spellEnd"/>
      <w:r w:rsidRPr="00E24604">
        <w:rPr>
          <w:sz w:val="24"/>
          <w:szCs w:val="24"/>
        </w:rPr>
        <w:t xml:space="preserve"> </w:t>
      </w:r>
      <w:proofErr w:type="spellStart"/>
      <w:r w:rsidRPr="00E24604">
        <w:rPr>
          <w:sz w:val="24"/>
          <w:szCs w:val="24"/>
        </w:rPr>
        <w:t>of</w:t>
      </w:r>
      <w:proofErr w:type="spellEnd"/>
      <w:r w:rsidRPr="00E24604">
        <w:rPr>
          <w:sz w:val="24"/>
          <w:szCs w:val="24"/>
        </w:rPr>
        <w:t xml:space="preserve"> </w:t>
      </w:r>
      <w:proofErr w:type="spellStart"/>
      <w:r w:rsidRPr="00E24604">
        <w:rPr>
          <w:sz w:val="24"/>
          <w:szCs w:val="24"/>
        </w:rPr>
        <w:t>culture</w:t>
      </w:r>
      <w:proofErr w:type="spellEnd"/>
      <w:r w:rsidRPr="00E24604">
        <w:rPr>
          <w:sz w:val="24"/>
          <w:szCs w:val="24"/>
        </w:rPr>
        <w:t xml:space="preserve"> </w:t>
      </w:r>
      <w:proofErr w:type="spellStart"/>
      <w:r w:rsidRPr="00E24604">
        <w:rPr>
          <w:sz w:val="24"/>
          <w:szCs w:val="24"/>
        </w:rPr>
        <w:t>and</w:t>
      </w:r>
      <w:proofErr w:type="spellEnd"/>
      <w:r w:rsidRPr="00E24604">
        <w:rPr>
          <w:sz w:val="24"/>
          <w:szCs w:val="24"/>
        </w:rPr>
        <w:t xml:space="preserve"> </w:t>
      </w:r>
      <w:proofErr w:type="spellStart"/>
      <w:r w:rsidRPr="00E24604">
        <w:rPr>
          <w:sz w:val="24"/>
          <w:szCs w:val="24"/>
        </w:rPr>
        <w:t>glucose</w:t>
      </w:r>
      <w:proofErr w:type="spellEnd"/>
      <w:r w:rsidRPr="00E24604">
        <w:rPr>
          <w:sz w:val="24"/>
          <w:szCs w:val="24"/>
        </w:rPr>
        <w:t xml:space="preserve"> </w:t>
      </w:r>
      <w:proofErr w:type="spellStart"/>
      <w:r w:rsidRPr="00E24604">
        <w:rPr>
          <w:sz w:val="24"/>
          <w:szCs w:val="24"/>
        </w:rPr>
        <w:t>depletion</w:t>
      </w:r>
      <w:proofErr w:type="spellEnd"/>
      <w:r w:rsidRPr="00E24604">
        <w:rPr>
          <w:sz w:val="24"/>
          <w:szCs w:val="24"/>
        </w:rPr>
        <w:t xml:space="preserve"> </w:t>
      </w:r>
      <w:proofErr w:type="spellStart"/>
      <w:r w:rsidRPr="00E24604">
        <w:rPr>
          <w:sz w:val="24"/>
          <w:szCs w:val="24"/>
        </w:rPr>
        <w:t>is</w:t>
      </w:r>
      <w:proofErr w:type="spellEnd"/>
      <w:r w:rsidRPr="00E24604">
        <w:rPr>
          <w:sz w:val="24"/>
          <w:szCs w:val="24"/>
        </w:rPr>
        <w:t xml:space="preserve"> </w:t>
      </w:r>
      <w:proofErr w:type="spellStart"/>
      <w:r w:rsidRPr="00E24604">
        <w:rPr>
          <w:sz w:val="24"/>
          <w:szCs w:val="24"/>
        </w:rPr>
        <w:t>the</w:t>
      </w:r>
      <w:proofErr w:type="spellEnd"/>
      <w:r w:rsidRPr="00E24604">
        <w:rPr>
          <w:sz w:val="24"/>
          <w:szCs w:val="24"/>
        </w:rPr>
        <w:t xml:space="preserve"> </w:t>
      </w:r>
      <w:proofErr w:type="spellStart"/>
      <w:r w:rsidRPr="00E24604">
        <w:rPr>
          <w:sz w:val="24"/>
          <w:szCs w:val="24"/>
        </w:rPr>
        <w:t>likely</w:t>
      </w:r>
      <w:proofErr w:type="spellEnd"/>
      <w:r w:rsidRPr="00E24604">
        <w:rPr>
          <w:sz w:val="24"/>
          <w:szCs w:val="24"/>
        </w:rPr>
        <w:t xml:space="preserve"> </w:t>
      </w:r>
      <w:proofErr w:type="spellStart"/>
      <w:r w:rsidRPr="00E24604">
        <w:rPr>
          <w:sz w:val="24"/>
          <w:szCs w:val="24"/>
        </w:rPr>
        <w:t>reason</w:t>
      </w:r>
      <w:proofErr w:type="spellEnd"/>
      <w:r w:rsidRPr="00E24604">
        <w:rPr>
          <w:sz w:val="24"/>
          <w:szCs w:val="24"/>
        </w:rPr>
        <w:t xml:space="preserve"> </w:t>
      </w:r>
      <w:proofErr w:type="spellStart"/>
      <w:r w:rsidRPr="00E24604">
        <w:rPr>
          <w:sz w:val="24"/>
          <w:szCs w:val="24"/>
        </w:rPr>
        <w:t>for</w:t>
      </w:r>
      <w:proofErr w:type="spellEnd"/>
      <w:r w:rsidRPr="00E24604">
        <w:rPr>
          <w:sz w:val="24"/>
          <w:szCs w:val="24"/>
        </w:rPr>
        <w:t xml:space="preserve"> </w:t>
      </w:r>
      <w:proofErr w:type="spellStart"/>
      <w:r w:rsidRPr="00E24604">
        <w:rPr>
          <w:sz w:val="24"/>
          <w:szCs w:val="24"/>
        </w:rPr>
        <w:t>declining</w:t>
      </w:r>
      <w:proofErr w:type="spellEnd"/>
      <w:r w:rsidRPr="00E24604">
        <w:rPr>
          <w:sz w:val="24"/>
          <w:szCs w:val="24"/>
        </w:rPr>
        <w:t xml:space="preserve"> </w:t>
      </w:r>
      <w:proofErr w:type="spellStart"/>
      <w:r w:rsidRPr="00E24604">
        <w:rPr>
          <w:sz w:val="24"/>
          <w:szCs w:val="24"/>
        </w:rPr>
        <w:t>cell</w:t>
      </w:r>
      <w:proofErr w:type="spellEnd"/>
      <w:r w:rsidRPr="00E24604">
        <w:rPr>
          <w:sz w:val="24"/>
          <w:szCs w:val="24"/>
        </w:rPr>
        <w:t xml:space="preserve"> </w:t>
      </w:r>
      <w:proofErr w:type="spellStart"/>
      <w:r w:rsidRPr="00E24604">
        <w:rPr>
          <w:sz w:val="24"/>
          <w:szCs w:val="24"/>
        </w:rPr>
        <w:t>growth</w:t>
      </w:r>
      <w:proofErr w:type="spellEnd"/>
      <w:r w:rsidRPr="00E24604">
        <w:rPr>
          <w:sz w:val="24"/>
          <w:szCs w:val="24"/>
        </w:rPr>
        <w:t xml:space="preserve">. </w:t>
      </w:r>
    </w:p>
    <w:p w14:paraId="768A013C" w14:textId="77777777" w:rsidR="00AE60ED" w:rsidRPr="007440A8" w:rsidRDefault="00AE60ED" w:rsidP="00860F14">
      <w:pPr>
        <w:spacing w:after="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p>
    <w:p w14:paraId="275E5FCC" w14:textId="77777777" w:rsidR="007440A8" w:rsidRDefault="007440A8" w:rsidP="00860F14">
      <w:pPr>
        <w:spacing w:after="0" w:line="240" w:lineRule="auto"/>
        <w:jc w:val="both"/>
        <w:rPr>
          <w:rFonts w:asciiTheme="majorBidi" w:hAnsiTheme="majorBidi" w:cstheme="majorBidi"/>
          <w:sz w:val="20"/>
          <w:szCs w:val="20"/>
          <w:lang w:val="en-US"/>
        </w:rPr>
      </w:pPr>
      <w:r w:rsidRPr="007440A8">
        <w:rPr>
          <w:rFonts w:asciiTheme="majorBidi" w:hAnsiTheme="majorBidi" w:cstheme="majorBidi"/>
          <w:sz w:val="20"/>
          <w:szCs w:val="20"/>
          <w:lang w:val="en-US"/>
        </w:rPr>
        <w:t>Keywords—component, formatting, style, styling, insert (key words)</w:t>
      </w:r>
    </w:p>
    <w:p w14:paraId="6A8DD878" w14:textId="77777777" w:rsidR="00860F14" w:rsidRDefault="00860F14" w:rsidP="006C524C">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SimSun" w:hAnsi="Times New Roman" w:cs="Times New Roman"/>
          <w:bCs/>
          <w:sz w:val="16"/>
          <w:szCs w:val="16"/>
          <w:lang w:val="pt-BR" w:eastAsia="ar-SA"/>
        </w:rPr>
      </w:pPr>
      <w:r w:rsidRPr="008E0CEA">
        <w:rPr>
          <w:rFonts w:ascii="Times New Roman" w:eastAsia="SimSun" w:hAnsi="Times New Roman" w:cs="Times New Roman"/>
          <w:b/>
          <w:sz w:val="16"/>
          <w:szCs w:val="16"/>
          <w:lang w:val="pt-BR" w:eastAsia="ar-SA"/>
        </w:rPr>
        <w:t xml:space="preserve">Corresponding author: </w:t>
      </w:r>
      <w:r w:rsidRPr="006C524C">
        <w:rPr>
          <w:rFonts w:ascii="Times New Roman" w:eastAsia="SimSun" w:hAnsi="Times New Roman" w:cs="Times New Roman"/>
          <w:bCs/>
          <w:sz w:val="16"/>
          <w:szCs w:val="16"/>
          <w:lang w:val="pt-BR" w:eastAsia="ar-SA"/>
        </w:rPr>
        <w:t>1st Given Name Surname, (Affiliation1st author), dept. name, name of organization, City, Country</w:t>
      </w:r>
      <w:r w:rsidR="006C524C" w:rsidRPr="006C524C">
        <w:rPr>
          <w:rFonts w:ascii="Times New Roman" w:eastAsia="SimSun" w:hAnsi="Times New Roman" w:cs="Times New Roman"/>
          <w:bCs/>
          <w:sz w:val="16"/>
          <w:szCs w:val="16"/>
          <w:lang w:val="pt-BR" w:eastAsia="ar-SA"/>
        </w:rPr>
        <w:t>,</w:t>
      </w:r>
      <w:r w:rsidR="006C524C">
        <w:rPr>
          <w:rFonts w:asciiTheme="majorBidi" w:hAnsiTheme="majorBidi" w:cstheme="majorBidi"/>
          <w:sz w:val="20"/>
          <w:szCs w:val="20"/>
          <w:lang w:val="en-US"/>
        </w:rPr>
        <w:t xml:space="preserve"> </w:t>
      </w:r>
      <w:r w:rsidRPr="00636BA6">
        <w:rPr>
          <w:rFonts w:ascii="Times New Roman" w:eastAsia="SimSun" w:hAnsi="Times New Roman" w:cs="Times New Roman"/>
          <w:bCs/>
          <w:sz w:val="16"/>
          <w:szCs w:val="16"/>
          <w:lang w:val="pt-BR" w:eastAsia="ar-SA"/>
        </w:rPr>
        <w:t xml:space="preserve"> </w:t>
      </w:r>
      <w:r>
        <w:rPr>
          <w:rFonts w:ascii="Times New Roman" w:eastAsia="SimSun" w:hAnsi="Times New Roman" w:cs="Times New Roman"/>
          <w:bCs/>
          <w:sz w:val="16"/>
          <w:szCs w:val="16"/>
          <w:lang w:val="pt-BR" w:eastAsia="ar-SA"/>
        </w:rPr>
        <w:t xml:space="preserve">email: </w:t>
      </w:r>
      <w:r w:rsidR="006C524C">
        <w:rPr>
          <w:rFonts w:ascii="Times New Roman" w:eastAsia="SimSun" w:hAnsi="Times New Roman" w:cs="Times New Roman"/>
          <w:bCs/>
          <w:sz w:val="16"/>
          <w:szCs w:val="16"/>
          <w:lang w:val="pt-BR" w:eastAsia="ar-SA"/>
        </w:rPr>
        <w:t>1st author email.</w:t>
      </w:r>
    </w:p>
    <w:p w14:paraId="5EB658BF" w14:textId="77777777" w:rsidR="00AE60ED" w:rsidRDefault="00AE60ED" w:rsidP="006C524C">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SimSun" w:hAnsi="Times New Roman" w:cs="Times New Roman"/>
          <w:bCs/>
          <w:sz w:val="16"/>
          <w:szCs w:val="16"/>
          <w:lang w:val="pt-BR" w:eastAsia="ar-SA"/>
        </w:rPr>
      </w:pPr>
    </w:p>
    <w:p w14:paraId="14777979" w14:textId="77777777" w:rsidR="00860F14" w:rsidRPr="008E0CEA" w:rsidRDefault="00860F14" w:rsidP="00860F14">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SimSun" w:hAnsi="Times New Roman" w:cs="Times New Roman"/>
          <w:bCs/>
          <w:sz w:val="14"/>
          <w:szCs w:val="14"/>
          <w:lang w:val="en-US" w:eastAsia="ar-SA"/>
        </w:rPr>
      </w:pPr>
      <w:r w:rsidRPr="008E0CEA">
        <w:rPr>
          <w:rFonts w:ascii="Times New Roman" w:eastAsia="SimSun" w:hAnsi="Times New Roman" w:cs="Times New Roman"/>
          <w:bCs/>
          <w:sz w:val="14"/>
          <w:szCs w:val="14"/>
          <w:lang w:val="en-US" w:eastAsia="ar-SA"/>
        </w:rPr>
        <w:t>Screened by iThenticate</w:t>
      </w:r>
      <w:proofErr w:type="gramStart"/>
      <w:r w:rsidRPr="008E0CEA">
        <w:rPr>
          <w:rFonts w:ascii="Times New Roman" w:eastAsia="SimSun" w:hAnsi="Times New Roman" w:cs="Times New Roman"/>
          <w:bCs/>
          <w:sz w:val="14"/>
          <w:szCs w:val="14"/>
          <w:lang w:val="en-US" w:eastAsia="ar-SA"/>
        </w:rPr>
        <w:t>..©2017-2019 KNOWLEDGE KINGDOM PUBLISHING.</w:t>
      </w:r>
      <w:proofErr w:type="gramEnd"/>
    </w:p>
    <w:p w14:paraId="467BC184" w14:textId="77777777" w:rsidR="00860F14" w:rsidRDefault="00860F14" w:rsidP="00860F14">
      <w:pPr>
        <w:spacing w:after="0" w:line="240" w:lineRule="auto"/>
        <w:jc w:val="both"/>
        <w:rPr>
          <w:rFonts w:asciiTheme="majorBidi" w:hAnsiTheme="majorBidi" w:cstheme="majorBidi"/>
          <w:sz w:val="20"/>
          <w:szCs w:val="20"/>
          <w:lang w:val="en-US"/>
        </w:rPr>
      </w:pPr>
    </w:p>
    <w:p w14:paraId="14BBC564" w14:textId="77777777" w:rsidR="00860F14" w:rsidRPr="007440A8" w:rsidRDefault="00860F14" w:rsidP="00860F14">
      <w:pPr>
        <w:spacing w:after="0" w:line="240" w:lineRule="auto"/>
        <w:jc w:val="both"/>
        <w:rPr>
          <w:rFonts w:asciiTheme="majorBidi" w:hAnsiTheme="majorBidi" w:cstheme="majorBidi"/>
          <w:sz w:val="20"/>
          <w:szCs w:val="20"/>
          <w:lang w:val="en-US"/>
        </w:rPr>
      </w:pPr>
    </w:p>
    <w:p w14:paraId="0290380B" w14:textId="77777777" w:rsidR="007440A8" w:rsidRPr="004E1D10" w:rsidRDefault="007440A8" w:rsidP="00AE60ED">
      <w:pPr>
        <w:keepNext/>
        <w:numPr>
          <w:ilvl w:val="0"/>
          <w:numId w:val="8"/>
        </w:numPr>
        <w:spacing w:before="240" w:after="180" w:line="240" w:lineRule="auto"/>
        <w:rPr>
          <w:rFonts w:ascii="Arial" w:eastAsia="Times New Roman" w:hAnsi="Arial"/>
          <w:b/>
          <w:sz w:val="32"/>
          <w:lang w:eastAsia="fr-FR"/>
        </w:rPr>
      </w:pPr>
      <w:proofErr w:type="spellStart"/>
      <w:r w:rsidRPr="006C524C">
        <w:rPr>
          <w:rFonts w:ascii="Arial" w:eastAsia="Times New Roman" w:hAnsi="Arial"/>
          <w:b/>
          <w:sz w:val="32"/>
          <w:lang w:eastAsia="fr-FR"/>
        </w:rPr>
        <w:lastRenderedPageBreak/>
        <w:t>I</w:t>
      </w:r>
      <w:r w:rsidR="00AE60ED">
        <w:rPr>
          <w:rFonts w:ascii="Arial" w:eastAsia="Times New Roman" w:hAnsi="Arial"/>
          <w:b/>
          <w:sz w:val="32"/>
          <w:lang w:eastAsia="fr-FR"/>
        </w:rPr>
        <w:t>ntroduction</w:t>
      </w:r>
      <w:proofErr w:type="spellEnd"/>
      <w:r w:rsidRPr="006C524C">
        <w:rPr>
          <w:rFonts w:ascii="Arial" w:eastAsia="Times New Roman" w:hAnsi="Arial"/>
          <w:b/>
          <w:sz w:val="32"/>
          <w:lang w:eastAsia="fr-FR"/>
        </w:rPr>
        <w:t xml:space="preserve"> (HEADING 1)</w:t>
      </w:r>
    </w:p>
    <w:p w14:paraId="71C29FA3" w14:textId="77777777" w:rsidR="007440A8" w:rsidRPr="006C524C" w:rsidRDefault="007440A8" w:rsidP="007440A8">
      <w:pPr>
        <w:jc w:val="both"/>
        <w:rPr>
          <w:rFonts w:asciiTheme="majorBidi" w:hAnsiTheme="majorBidi" w:cstheme="majorBidi"/>
          <w:sz w:val="24"/>
          <w:szCs w:val="24"/>
          <w:lang w:val="en-US"/>
        </w:rPr>
      </w:pPr>
      <w:r w:rsidRPr="006C524C">
        <w:rPr>
          <w:rFonts w:asciiTheme="majorBidi" w:hAnsiTheme="majorBidi" w:cstheme="majorBidi"/>
          <w:sz w:val="24"/>
          <w:szCs w:val="24"/>
          <w:lang w:val="en-US"/>
        </w:rPr>
        <w:t xml:space="preserve">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proofErr w:type="gramStart"/>
      <w:r w:rsidRPr="006C524C">
        <w:rPr>
          <w:rFonts w:asciiTheme="majorBidi" w:hAnsiTheme="majorBidi" w:cstheme="majorBidi"/>
          <w:sz w:val="24"/>
          <w:szCs w:val="24"/>
          <w:lang w:val="en-US"/>
        </w:rPr>
        <w:t>throughout a conference proceedings</w:t>
      </w:r>
      <w:proofErr w:type="gramEnd"/>
      <w:r w:rsidRPr="006C524C">
        <w:rPr>
          <w:rFonts w:asciiTheme="majorBidi" w:hAnsiTheme="majorBidi" w:cstheme="majorBidi"/>
          <w:sz w:val="24"/>
          <w:szCs w:val="24"/>
          <w:lang w:val="en-US"/>
        </w:rP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2731F69" w14:textId="77777777" w:rsidR="007440A8" w:rsidRPr="004E1D10" w:rsidRDefault="007440A8" w:rsidP="004E1D10">
      <w:pPr>
        <w:keepNext/>
        <w:numPr>
          <w:ilvl w:val="0"/>
          <w:numId w:val="8"/>
        </w:numPr>
        <w:spacing w:before="240" w:after="180" w:line="240" w:lineRule="auto"/>
        <w:rPr>
          <w:rFonts w:ascii="Arial" w:eastAsia="Times New Roman" w:hAnsi="Arial"/>
          <w:b/>
          <w:sz w:val="32"/>
          <w:lang w:eastAsia="fr-FR"/>
        </w:rPr>
      </w:pPr>
      <w:r w:rsidRPr="004E1D10">
        <w:rPr>
          <w:rFonts w:ascii="Arial" w:eastAsia="Times New Roman" w:hAnsi="Arial"/>
          <w:b/>
          <w:sz w:val="32"/>
          <w:lang w:eastAsia="fr-FR"/>
        </w:rPr>
        <w:t>EASE OF USE</w:t>
      </w:r>
    </w:p>
    <w:p w14:paraId="2588DEFB" w14:textId="77777777" w:rsidR="007440A8" w:rsidRPr="00AE60ED" w:rsidRDefault="007440A8" w:rsidP="00CE6698">
      <w:pPr>
        <w:pStyle w:val="Paragraphedeliste"/>
        <w:numPr>
          <w:ilvl w:val="0"/>
          <w:numId w:val="11"/>
        </w:numPr>
        <w:spacing w:after="0" w:line="240" w:lineRule="auto"/>
        <w:jc w:val="both"/>
        <w:rPr>
          <w:rFonts w:asciiTheme="majorBidi" w:hAnsiTheme="majorBidi" w:cstheme="majorBidi"/>
          <w:b/>
          <w:bCs/>
          <w:sz w:val="24"/>
          <w:szCs w:val="24"/>
          <w:lang w:val="en-US"/>
        </w:rPr>
      </w:pPr>
      <w:r w:rsidRPr="00AE60ED">
        <w:rPr>
          <w:rFonts w:asciiTheme="majorBidi" w:hAnsiTheme="majorBidi" w:cstheme="majorBidi"/>
          <w:b/>
          <w:bCs/>
          <w:sz w:val="24"/>
          <w:szCs w:val="24"/>
          <w:lang w:val="en-US"/>
        </w:rPr>
        <w:t>Selecting a Template (Heading 2)</w:t>
      </w:r>
    </w:p>
    <w:p w14:paraId="0EDF02E0" w14:textId="77777777" w:rsidR="007440A8" w:rsidRPr="00AE60ED" w:rsidRDefault="007440A8" w:rsidP="00CE6698">
      <w:pPr>
        <w:spacing w:after="0" w:line="240" w:lineRule="auto"/>
        <w:jc w:val="both"/>
        <w:rPr>
          <w:rFonts w:asciiTheme="majorBidi" w:hAnsiTheme="majorBidi" w:cstheme="majorBidi"/>
          <w:sz w:val="24"/>
          <w:szCs w:val="24"/>
          <w:lang w:val="en-US"/>
        </w:rPr>
      </w:pPr>
      <w:r w:rsidRPr="00AE60ED">
        <w:rPr>
          <w:rFonts w:asciiTheme="majorBidi" w:hAnsiTheme="majorBidi" w:cstheme="majorBidi"/>
          <w:sz w:val="24"/>
          <w:szCs w:val="24"/>
          <w:lang w:val="en-US"/>
        </w:rPr>
        <w:t xml:space="preserve">First, confirm that you have the correct template for your paper size. This template </w:t>
      </w:r>
      <w:proofErr w:type="gramStart"/>
      <w:r w:rsidRPr="00AE60ED">
        <w:rPr>
          <w:rFonts w:asciiTheme="majorBidi" w:hAnsiTheme="majorBidi" w:cstheme="majorBidi"/>
          <w:sz w:val="24"/>
          <w:szCs w:val="24"/>
          <w:lang w:val="en-US"/>
        </w:rPr>
        <w:t>has been tailored</w:t>
      </w:r>
      <w:proofErr w:type="gramEnd"/>
      <w:r w:rsidRPr="00AE60ED">
        <w:rPr>
          <w:rFonts w:asciiTheme="majorBidi" w:hAnsiTheme="majorBidi" w:cstheme="majorBidi"/>
          <w:sz w:val="24"/>
          <w:szCs w:val="24"/>
          <w:lang w:val="en-US"/>
        </w:rPr>
        <w:t xml:space="preserve"> for output on the A4 paper size. If you are using US letter-sized paper, please close this file and download the Microsoft Word, Letter file.</w:t>
      </w:r>
    </w:p>
    <w:p w14:paraId="1C7E0DFD" w14:textId="77777777" w:rsidR="007440A8" w:rsidRPr="00AE60ED" w:rsidRDefault="007440A8" w:rsidP="00CE6698">
      <w:pPr>
        <w:pStyle w:val="Paragraphedeliste"/>
        <w:numPr>
          <w:ilvl w:val="0"/>
          <w:numId w:val="11"/>
        </w:numPr>
        <w:spacing w:after="0" w:line="240" w:lineRule="auto"/>
        <w:jc w:val="both"/>
        <w:rPr>
          <w:rFonts w:asciiTheme="majorBidi" w:hAnsiTheme="majorBidi" w:cstheme="majorBidi"/>
          <w:b/>
          <w:bCs/>
          <w:sz w:val="24"/>
          <w:szCs w:val="24"/>
          <w:lang w:val="en-US"/>
        </w:rPr>
      </w:pPr>
      <w:r w:rsidRPr="00AE60ED">
        <w:rPr>
          <w:rFonts w:asciiTheme="majorBidi" w:hAnsiTheme="majorBidi" w:cstheme="majorBidi"/>
          <w:b/>
          <w:bCs/>
          <w:sz w:val="24"/>
          <w:szCs w:val="24"/>
          <w:lang w:val="en-US"/>
        </w:rPr>
        <w:t>Maintaining the Integrity of the Specifications</w:t>
      </w:r>
    </w:p>
    <w:p w14:paraId="2AEB68BF" w14:textId="77777777" w:rsidR="007440A8" w:rsidRPr="00AE60ED" w:rsidRDefault="007440A8" w:rsidP="00CE6698">
      <w:pPr>
        <w:spacing w:after="0" w:line="240" w:lineRule="auto"/>
        <w:jc w:val="both"/>
        <w:rPr>
          <w:rFonts w:asciiTheme="majorBidi" w:hAnsiTheme="majorBidi" w:cstheme="majorBidi"/>
          <w:sz w:val="24"/>
          <w:szCs w:val="24"/>
          <w:lang w:val="en-US"/>
        </w:rPr>
      </w:pPr>
      <w:r w:rsidRPr="00AE60ED">
        <w:rPr>
          <w:rFonts w:asciiTheme="majorBidi" w:hAnsiTheme="majorBidi" w:cstheme="majorBidi"/>
          <w:sz w:val="24"/>
          <w:szCs w:val="24"/>
          <w:lang w:val="en-US"/>
        </w:rPr>
        <w:t xml:space="preserve">The template </w:t>
      </w:r>
      <w:proofErr w:type="gramStart"/>
      <w:r w:rsidRPr="00AE60ED">
        <w:rPr>
          <w:rFonts w:asciiTheme="majorBidi" w:hAnsiTheme="majorBidi" w:cstheme="majorBidi"/>
          <w:sz w:val="24"/>
          <w:szCs w:val="24"/>
          <w:lang w:val="en-US"/>
        </w:rPr>
        <w:t>is used</w:t>
      </w:r>
      <w:proofErr w:type="gramEnd"/>
      <w:r w:rsidRPr="00AE60ED">
        <w:rPr>
          <w:rFonts w:asciiTheme="majorBidi" w:hAnsiTheme="majorBidi" w:cstheme="majorBidi"/>
          <w:sz w:val="24"/>
          <w:szCs w:val="24"/>
          <w:lang w:val="en-US"/>
        </w:rPr>
        <w:t xml:space="preserve"> to format your paper and style the text. All margins, column widths, line spaces, and text fonts </w:t>
      </w:r>
      <w:proofErr w:type="gramStart"/>
      <w:r w:rsidRPr="00AE60ED">
        <w:rPr>
          <w:rFonts w:asciiTheme="majorBidi" w:hAnsiTheme="majorBidi" w:cstheme="majorBidi"/>
          <w:sz w:val="24"/>
          <w:szCs w:val="24"/>
          <w:lang w:val="en-US"/>
        </w:rPr>
        <w:t>are prescribed</w:t>
      </w:r>
      <w:proofErr w:type="gramEnd"/>
      <w:r w:rsidRPr="00AE60ED">
        <w:rPr>
          <w:rFonts w:asciiTheme="majorBidi" w:hAnsiTheme="majorBidi" w:cstheme="majorBidi"/>
          <w:sz w:val="24"/>
          <w:szCs w:val="24"/>
          <w:lang w:val="en-US"/>
        </w:rPr>
        <w:t xml:space="preserve">; please do not alter them. You may note peculiarities. For example, the head margin in this template measures proportionately more than is customary. This measurement and others are deliberate, using specifications that anticipate your paper as one part of the entire proceedings, and </w:t>
      </w:r>
      <w:proofErr w:type="gramStart"/>
      <w:r w:rsidRPr="00AE60ED">
        <w:rPr>
          <w:rFonts w:asciiTheme="majorBidi" w:hAnsiTheme="majorBidi" w:cstheme="majorBidi"/>
          <w:sz w:val="24"/>
          <w:szCs w:val="24"/>
          <w:lang w:val="en-US"/>
        </w:rPr>
        <w:t>not as an independent</w:t>
      </w:r>
      <w:proofErr w:type="gramEnd"/>
      <w:r w:rsidRPr="00AE60ED">
        <w:rPr>
          <w:rFonts w:asciiTheme="majorBidi" w:hAnsiTheme="majorBidi" w:cstheme="majorBidi"/>
          <w:sz w:val="24"/>
          <w:szCs w:val="24"/>
          <w:lang w:val="en-US"/>
        </w:rPr>
        <w:t xml:space="preserve"> document. Please do not revise any of the current designations.</w:t>
      </w:r>
    </w:p>
    <w:p w14:paraId="241E25F4" w14:textId="77777777" w:rsidR="007440A8" w:rsidRPr="004E1D10" w:rsidRDefault="007440A8" w:rsidP="004E1D10">
      <w:pPr>
        <w:keepNext/>
        <w:numPr>
          <w:ilvl w:val="0"/>
          <w:numId w:val="8"/>
        </w:numPr>
        <w:spacing w:before="240" w:after="180" w:line="240" w:lineRule="auto"/>
        <w:rPr>
          <w:rFonts w:ascii="Arial" w:eastAsia="Times New Roman" w:hAnsi="Arial"/>
          <w:b/>
          <w:sz w:val="32"/>
          <w:lang w:eastAsia="fr-FR"/>
        </w:rPr>
      </w:pPr>
      <w:r w:rsidRPr="004E1D10">
        <w:rPr>
          <w:rFonts w:ascii="Arial" w:eastAsia="Times New Roman" w:hAnsi="Arial"/>
          <w:b/>
          <w:sz w:val="32"/>
          <w:lang w:eastAsia="fr-FR"/>
        </w:rPr>
        <w:t>PREPARE YOUR PAPER BEFORE STYLING</w:t>
      </w:r>
    </w:p>
    <w:p w14:paraId="33A2CED1" w14:textId="77777777" w:rsidR="007440A8" w:rsidRPr="00CE6698" w:rsidRDefault="007440A8" w:rsidP="00CE6698">
      <w:pPr>
        <w:spacing w:after="0" w:line="240" w:lineRule="auto"/>
        <w:jc w:val="both"/>
        <w:rPr>
          <w:rFonts w:asciiTheme="majorBidi" w:hAnsiTheme="majorBidi" w:cstheme="majorBidi"/>
          <w:sz w:val="24"/>
          <w:szCs w:val="24"/>
          <w:lang w:val="en-US"/>
        </w:rPr>
      </w:pPr>
      <w:r w:rsidRPr="00CE6698">
        <w:rPr>
          <w:rFonts w:asciiTheme="majorBidi" w:hAnsiTheme="majorBidi" w:cstheme="majorBidi"/>
          <w:sz w:val="24"/>
          <w:szCs w:val="24"/>
          <w:lang w:val="en-US"/>
        </w:rPr>
        <w:t>Before you begin to format your paper, first write and save the content as a separate text file. Complete all content and organizational editing before formatting. Please note sections A-D below for more information on proofreading, spelling and grammar.</w:t>
      </w:r>
    </w:p>
    <w:p w14:paraId="07E50537" w14:textId="77777777" w:rsidR="007440A8" w:rsidRPr="00CE6698" w:rsidRDefault="007440A8" w:rsidP="00CE6698">
      <w:pPr>
        <w:spacing w:after="0" w:line="240" w:lineRule="auto"/>
        <w:jc w:val="both"/>
        <w:rPr>
          <w:rFonts w:asciiTheme="majorBidi" w:hAnsiTheme="majorBidi" w:cstheme="majorBidi"/>
          <w:sz w:val="24"/>
          <w:szCs w:val="24"/>
          <w:lang w:val="en-US"/>
        </w:rPr>
      </w:pPr>
      <w:r w:rsidRPr="00CE6698">
        <w:rPr>
          <w:rFonts w:asciiTheme="majorBidi" w:hAnsiTheme="majorBidi" w:cstheme="majorBidi"/>
          <w:sz w:val="24"/>
          <w:szCs w:val="24"/>
          <w:lang w:val="en-US"/>
        </w:rPr>
        <w:t xml:space="preserve">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rsidRPr="00CE6698">
        <w:rPr>
          <w:rFonts w:asciiTheme="majorBidi" w:hAnsiTheme="majorBidi" w:cstheme="majorBidi"/>
          <w:sz w:val="24"/>
          <w:szCs w:val="24"/>
          <w:lang w:val="en-US"/>
        </w:rPr>
        <w:t>you.</w:t>
      </w:r>
      <w:proofErr w:type="gramEnd"/>
    </w:p>
    <w:p w14:paraId="7805C7EC" w14:textId="77777777" w:rsidR="007440A8" w:rsidRPr="00AE60ED" w:rsidRDefault="007440A8" w:rsidP="00AE60ED">
      <w:pPr>
        <w:pStyle w:val="Paragraphedeliste"/>
        <w:numPr>
          <w:ilvl w:val="0"/>
          <w:numId w:val="12"/>
        </w:numPr>
        <w:spacing w:after="0" w:line="240" w:lineRule="auto"/>
        <w:jc w:val="both"/>
        <w:rPr>
          <w:rFonts w:asciiTheme="majorBidi" w:hAnsiTheme="majorBidi" w:cstheme="majorBidi"/>
          <w:b/>
          <w:bCs/>
          <w:sz w:val="24"/>
          <w:szCs w:val="24"/>
          <w:lang w:val="en-US"/>
        </w:rPr>
      </w:pPr>
      <w:r w:rsidRPr="00AE60ED">
        <w:rPr>
          <w:rFonts w:asciiTheme="majorBidi" w:hAnsiTheme="majorBidi" w:cstheme="majorBidi"/>
          <w:b/>
          <w:bCs/>
          <w:sz w:val="24"/>
          <w:szCs w:val="24"/>
          <w:lang w:val="en-US"/>
        </w:rPr>
        <w:t>Abbreviations and Acronyms</w:t>
      </w:r>
    </w:p>
    <w:p w14:paraId="10D3AABD" w14:textId="77777777" w:rsidR="007440A8" w:rsidRPr="00CE6698" w:rsidRDefault="007440A8" w:rsidP="00CE6698">
      <w:pPr>
        <w:spacing w:after="0" w:line="240" w:lineRule="auto"/>
        <w:jc w:val="both"/>
        <w:rPr>
          <w:rFonts w:asciiTheme="majorBidi" w:hAnsiTheme="majorBidi" w:cstheme="majorBidi"/>
          <w:sz w:val="24"/>
          <w:szCs w:val="24"/>
          <w:lang w:val="en-US"/>
        </w:rPr>
      </w:pPr>
      <w:r w:rsidRPr="00CE6698">
        <w:rPr>
          <w:rFonts w:asciiTheme="majorBidi" w:hAnsiTheme="majorBidi" w:cstheme="majorBidi"/>
          <w:sz w:val="24"/>
          <w:szCs w:val="24"/>
          <w:lang w:val="en-US"/>
        </w:rPr>
        <w:t xml:space="preserve">Define abbreviations and acronyms the first time they </w:t>
      </w:r>
      <w:proofErr w:type="gramStart"/>
      <w:r w:rsidRPr="00CE6698">
        <w:rPr>
          <w:rFonts w:asciiTheme="majorBidi" w:hAnsiTheme="majorBidi" w:cstheme="majorBidi"/>
          <w:sz w:val="24"/>
          <w:szCs w:val="24"/>
          <w:lang w:val="en-US"/>
        </w:rPr>
        <w:t>are used</w:t>
      </w:r>
      <w:proofErr w:type="gramEnd"/>
      <w:r w:rsidRPr="00CE6698">
        <w:rPr>
          <w:rFonts w:asciiTheme="majorBidi" w:hAnsiTheme="majorBidi" w:cstheme="majorBidi"/>
          <w:sz w:val="24"/>
          <w:szCs w:val="24"/>
          <w:lang w:val="en-US"/>
        </w:rPr>
        <w:t xml:space="preserve"> in the text, even after they have been defined in the abstract. Abbreviations such as IEEE, SI, MKS, CGS, </w:t>
      </w:r>
      <w:proofErr w:type="spellStart"/>
      <w:r w:rsidRPr="00CE6698">
        <w:rPr>
          <w:rFonts w:asciiTheme="majorBidi" w:hAnsiTheme="majorBidi" w:cstheme="majorBidi"/>
          <w:sz w:val="24"/>
          <w:szCs w:val="24"/>
          <w:lang w:val="en-US"/>
        </w:rPr>
        <w:t>sc</w:t>
      </w:r>
      <w:proofErr w:type="spellEnd"/>
      <w:r w:rsidRPr="00CE6698">
        <w:rPr>
          <w:rFonts w:asciiTheme="majorBidi" w:hAnsiTheme="majorBidi" w:cstheme="majorBidi"/>
          <w:sz w:val="24"/>
          <w:szCs w:val="24"/>
          <w:lang w:val="en-US"/>
        </w:rPr>
        <w:t xml:space="preserve">, dc, and </w:t>
      </w:r>
      <w:proofErr w:type="spellStart"/>
      <w:r w:rsidRPr="00CE6698">
        <w:rPr>
          <w:rFonts w:asciiTheme="majorBidi" w:hAnsiTheme="majorBidi" w:cstheme="majorBidi"/>
          <w:sz w:val="24"/>
          <w:szCs w:val="24"/>
          <w:lang w:val="en-US"/>
        </w:rPr>
        <w:t>rms</w:t>
      </w:r>
      <w:proofErr w:type="spellEnd"/>
      <w:r w:rsidRPr="00CE6698">
        <w:rPr>
          <w:rFonts w:asciiTheme="majorBidi" w:hAnsiTheme="majorBidi" w:cstheme="majorBidi"/>
          <w:sz w:val="24"/>
          <w:szCs w:val="24"/>
          <w:lang w:val="en-US"/>
        </w:rPr>
        <w:t xml:space="preserve"> do not have to be defined. Do not use abbreviations in the title or heads unless they are unavoidable.</w:t>
      </w:r>
    </w:p>
    <w:p w14:paraId="2349CDD5" w14:textId="77777777" w:rsidR="007440A8" w:rsidRPr="00CE6698" w:rsidRDefault="007440A8" w:rsidP="00AE60ED">
      <w:pPr>
        <w:pStyle w:val="Paragraphedeliste"/>
        <w:numPr>
          <w:ilvl w:val="0"/>
          <w:numId w:val="12"/>
        </w:numPr>
        <w:spacing w:after="0" w:line="240" w:lineRule="auto"/>
        <w:jc w:val="both"/>
        <w:rPr>
          <w:rFonts w:asciiTheme="majorBidi" w:hAnsiTheme="majorBidi" w:cstheme="majorBidi"/>
          <w:b/>
          <w:bCs/>
          <w:sz w:val="24"/>
          <w:szCs w:val="24"/>
          <w:lang w:val="en-US"/>
        </w:rPr>
      </w:pPr>
      <w:r w:rsidRPr="00CE6698">
        <w:rPr>
          <w:rFonts w:asciiTheme="majorBidi" w:hAnsiTheme="majorBidi" w:cstheme="majorBidi"/>
          <w:b/>
          <w:bCs/>
          <w:sz w:val="24"/>
          <w:szCs w:val="24"/>
          <w:lang w:val="en-US"/>
        </w:rPr>
        <w:t>Units</w:t>
      </w:r>
    </w:p>
    <w:p w14:paraId="616A2E8E" w14:textId="77777777" w:rsidR="007440A8" w:rsidRPr="00CE6698" w:rsidRDefault="007440A8" w:rsidP="00CE6698">
      <w:pPr>
        <w:spacing w:after="0" w:line="240" w:lineRule="auto"/>
        <w:jc w:val="both"/>
        <w:rPr>
          <w:rFonts w:asciiTheme="majorBidi" w:hAnsiTheme="majorBidi" w:cstheme="majorBidi"/>
          <w:sz w:val="24"/>
          <w:szCs w:val="24"/>
          <w:lang w:val="en-US"/>
        </w:rPr>
      </w:pPr>
      <w:r w:rsidRPr="00CE6698">
        <w:rPr>
          <w:rFonts w:asciiTheme="majorBidi" w:hAnsiTheme="majorBidi" w:cstheme="majorBidi"/>
          <w:sz w:val="24"/>
          <w:szCs w:val="24"/>
          <w:lang w:val="en-US"/>
        </w:rPr>
        <w:t>•</w:t>
      </w:r>
      <w:r w:rsidRPr="00CE6698">
        <w:rPr>
          <w:rFonts w:asciiTheme="majorBidi" w:hAnsiTheme="majorBidi" w:cstheme="majorBidi"/>
          <w:sz w:val="24"/>
          <w:szCs w:val="24"/>
          <w:lang w:val="en-US"/>
        </w:rPr>
        <w:tab/>
        <w:t>Use either SI (MKS) or CGS as primary units. (SI units are encouraged.) English units may be used as secondary units (in parentheses). An exception would be the use of English units as identifiers in trade, such as “3.5-inch disk drive”.</w:t>
      </w:r>
    </w:p>
    <w:p w14:paraId="4188F70C" w14:textId="77777777" w:rsidR="007440A8" w:rsidRPr="00CE6698" w:rsidRDefault="007440A8" w:rsidP="00CE6698">
      <w:pPr>
        <w:spacing w:after="0" w:line="240" w:lineRule="auto"/>
        <w:jc w:val="both"/>
        <w:rPr>
          <w:rFonts w:asciiTheme="majorBidi" w:hAnsiTheme="majorBidi" w:cstheme="majorBidi"/>
          <w:sz w:val="24"/>
          <w:szCs w:val="24"/>
          <w:lang w:val="en-US"/>
        </w:rPr>
      </w:pPr>
      <w:r w:rsidRPr="00CE6698">
        <w:rPr>
          <w:rFonts w:asciiTheme="majorBidi" w:hAnsiTheme="majorBidi" w:cstheme="majorBidi"/>
          <w:sz w:val="24"/>
          <w:szCs w:val="24"/>
          <w:lang w:val="en-US"/>
        </w:rPr>
        <w:lastRenderedPageBreak/>
        <w:t>•</w:t>
      </w:r>
      <w:r w:rsidRPr="00CE6698">
        <w:rPr>
          <w:rFonts w:asciiTheme="majorBidi" w:hAnsiTheme="majorBidi" w:cstheme="majorBidi"/>
          <w:sz w:val="24"/>
          <w:szCs w:val="24"/>
          <w:lang w:val="en-US"/>
        </w:rPr>
        <w:tab/>
        <w:t xml:space="preserve">Avoid combining SI and CGS units, such as current in amperes and magnetic field in </w:t>
      </w:r>
      <w:proofErr w:type="spellStart"/>
      <w:r w:rsidRPr="00CE6698">
        <w:rPr>
          <w:rFonts w:asciiTheme="majorBidi" w:hAnsiTheme="majorBidi" w:cstheme="majorBidi"/>
          <w:sz w:val="24"/>
          <w:szCs w:val="24"/>
          <w:lang w:val="en-US"/>
        </w:rPr>
        <w:t>oersteds</w:t>
      </w:r>
      <w:proofErr w:type="spellEnd"/>
      <w:r w:rsidRPr="00CE6698">
        <w:rPr>
          <w:rFonts w:asciiTheme="majorBidi" w:hAnsiTheme="majorBidi" w:cstheme="majorBidi"/>
          <w:sz w:val="24"/>
          <w:szCs w:val="24"/>
          <w:lang w:val="en-US"/>
        </w:rPr>
        <w:t>. This often leads to confusion because equations do not balance dimensionally. If you must use mixed units, clearly state the units for each quantity that you use in an equation.</w:t>
      </w:r>
    </w:p>
    <w:p w14:paraId="3E7A4BB2" w14:textId="77777777" w:rsidR="007440A8" w:rsidRPr="00CE6698" w:rsidRDefault="007440A8" w:rsidP="00CE6698">
      <w:pPr>
        <w:spacing w:after="0" w:line="240" w:lineRule="auto"/>
        <w:jc w:val="both"/>
        <w:rPr>
          <w:rFonts w:asciiTheme="majorBidi" w:hAnsiTheme="majorBidi" w:cstheme="majorBidi"/>
          <w:sz w:val="24"/>
          <w:szCs w:val="24"/>
          <w:lang w:val="en-US"/>
        </w:rPr>
      </w:pPr>
      <w:r w:rsidRPr="00CE6698">
        <w:rPr>
          <w:rFonts w:asciiTheme="majorBidi" w:hAnsiTheme="majorBidi" w:cstheme="majorBidi"/>
          <w:sz w:val="24"/>
          <w:szCs w:val="24"/>
          <w:lang w:val="en-US"/>
        </w:rPr>
        <w:t>•</w:t>
      </w:r>
      <w:r w:rsidRPr="00CE6698">
        <w:rPr>
          <w:rFonts w:asciiTheme="majorBidi" w:hAnsiTheme="majorBidi" w:cstheme="majorBidi"/>
          <w:sz w:val="24"/>
          <w:szCs w:val="24"/>
          <w:lang w:val="en-US"/>
        </w:rPr>
        <w:tab/>
        <w:t>Do not mix complete spellings and abbreviations of units: “</w:t>
      </w:r>
      <w:proofErr w:type="spellStart"/>
      <w:r w:rsidRPr="00CE6698">
        <w:rPr>
          <w:rFonts w:asciiTheme="majorBidi" w:hAnsiTheme="majorBidi" w:cstheme="majorBidi"/>
          <w:sz w:val="24"/>
          <w:szCs w:val="24"/>
          <w:lang w:val="en-US"/>
        </w:rPr>
        <w:t>Wb</w:t>
      </w:r>
      <w:proofErr w:type="spellEnd"/>
      <w:r w:rsidRPr="00CE6698">
        <w:rPr>
          <w:rFonts w:asciiTheme="majorBidi" w:hAnsiTheme="majorBidi" w:cstheme="majorBidi"/>
          <w:sz w:val="24"/>
          <w:szCs w:val="24"/>
          <w:lang w:val="en-US"/>
        </w:rPr>
        <w:t>/m2” or “</w:t>
      </w:r>
      <w:proofErr w:type="spellStart"/>
      <w:r w:rsidRPr="00CE6698">
        <w:rPr>
          <w:rFonts w:asciiTheme="majorBidi" w:hAnsiTheme="majorBidi" w:cstheme="majorBidi"/>
          <w:sz w:val="24"/>
          <w:szCs w:val="24"/>
          <w:lang w:val="en-US"/>
        </w:rPr>
        <w:t>webers</w:t>
      </w:r>
      <w:proofErr w:type="spellEnd"/>
      <w:r w:rsidRPr="00CE6698">
        <w:rPr>
          <w:rFonts w:asciiTheme="majorBidi" w:hAnsiTheme="majorBidi" w:cstheme="majorBidi"/>
          <w:sz w:val="24"/>
          <w:szCs w:val="24"/>
          <w:lang w:val="en-US"/>
        </w:rPr>
        <w:t xml:space="preserve"> per square meter”, not “</w:t>
      </w:r>
      <w:proofErr w:type="spellStart"/>
      <w:r w:rsidRPr="00CE6698">
        <w:rPr>
          <w:rFonts w:asciiTheme="majorBidi" w:hAnsiTheme="majorBidi" w:cstheme="majorBidi"/>
          <w:sz w:val="24"/>
          <w:szCs w:val="24"/>
          <w:lang w:val="en-US"/>
        </w:rPr>
        <w:t>webers</w:t>
      </w:r>
      <w:proofErr w:type="spellEnd"/>
      <w:r w:rsidRPr="00CE6698">
        <w:rPr>
          <w:rFonts w:asciiTheme="majorBidi" w:hAnsiTheme="majorBidi" w:cstheme="majorBidi"/>
          <w:sz w:val="24"/>
          <w:szCs w:val="24"/>
          <w:lang w:val="en-US"/>
        </w:rPr>
        <w:t>/m2”.  Spell out units when they appear in text: “. . . a few henries”, not “. . . a few H”.</w:t>
      </w:r>
    </w:p>
    <w:p w14:paraId="74B6B850" w14:textId="77777777" w:rsidR="007440A8" w:rsidRPr="00CE6698" w:rsidRDefault="007440A8" w:rsidP="00CE6698">
      <w:pPr>
        <w:spacing w:after="0" w:line="240" w:lineRule="auto"/>
        <w:jc w:val="both"/>
        <w:rPr>
          <w:rFonts w:asciiTheme="majorBidi" w:hAnsiTheme="majorBidi" w:cstheme="majorBidi"/>
          <w:sz w:val="24"/>
          <w:szCs w:val="24"/>
          <w:lang w:val="en-US"/>
        </w:rPr>
      </w:pPr>
      <w:r w:rsidRPr="00CE6698">
        <w:rPr>
          <w:rFonts w:asciiTheme="majorBidi" w:hAnsiTheme="majorBidi" w:cstheme="majorBidi"/>
          <w:sz w:val="24"/>
          <w:szCs w:val="24"/>
          <w:lang w:val="en-US"/>
        </w:rPr>
        <w:t>Identify applicable funding agency here. If none, delete this text box.</w:t>
      </w:r>
    </w:p>
    <w:p w14:paraId="20C9CE4C" w14:textId="77777777" w:rsidR="007440A8" w:rsidRPr="00CE6698" w:rsidRDefault="007440A8" w:rsidP="00CE6698">
      <w:pPr>
        <w:spacing w:after="0" w:line="240" w:lineRule="auto"/>
        <w:jc w:val="both"/>
        <w:rPr>
          <w:rFonts w:asciiTheme="majorBidi" w:hAnsiTheme="majorBidi" w:cstheme="majorBidi"/>
          <w:sz w:val="24"/>
          <w:szCs w:val="24"/>
          <w:lang w:val="en-US"/>
        </w:rPr>
      </w:pPr>
      <w:r w:rsidRPr="00CE6698">
        <w:rPr>
          <w:rFonts w:asciiTheme="majorBidi" w:hAnsiTheme="majorBidi" w:cstheme="majorBidi"/>
          <w:sz w:val="24"/>
          <w:szCs w:val="24"/>
          <w:lang w:val="en-US"/>
        </w:rPr>
        <w:t>•</w:t>
      </w:r>
      <w:r w:rsidRPr="00CE6698">
        <w:rPr>
          <w:rFonts w:asciiTheme="majorBidi" w:hAnsiTheme="majorBidi" w:cstheme="majorBidi"/>
          <w:sz w:val="24"/>
          <w:szCs w:val="24"/>
          <w:lang w:val="en-US"/>
        </w:rPr>
        <w:tab/>
        <w:t>Use a zero before decimal points: “0.25”, not “.25”. Use “cm3”, not “cc”. (</w:t>
      </w:r>
      <w:proofErr w:type="gramStart"/>
      <w:r w:rsidRPr="00CE6698">
        <w:rPr>
          <w:rFonts w:asciiTheme="majorBidi" w:hAnsiTheme="majorBidi" w:cstheme="majorBidi"/>
          <w:sz w:val="24"/>
          <w:szCs w:val="24"/>
          <w:lang w:val="en-US"/>
        </w:rPr>
        <w:t>bullet</w:t>
      </w:r>
      <w:proofErr w:type="gramEnd"/>
      <w:r w:rsidRPr="00CE6698">
        <w:rPr>
          <w:rFonts w:asciiTheme="majorBidi" w:hAnsiTheme="majorBidi" w:cstheme="majorBidi"/>
          <w:sz w:val="24"/>
          <w:szCs w:val="24"/>
          <w:lang w:val="en-US"/>
        </w:rPr>
        <w:t xml:space="preserve"> list)</w:t>
      </w:r>
    </w:p>
    <w:p w14:paraId="78FC0F8D" w14:textId="77777777" w:rsidR="007440A8" w:rsidRPr="00CE6698" w:rsidRDefault="007440A8" w:rsidP="00AE60ED">
      <w:pPr>
        <w:pStyle w:val="Paragraphedeliste"/>
        <w:numPr>
          <w:ilvl w:val="0"/>
          <w:numId w:val="12"/>
        </w:numPr>
        <w:spacing w:after="0" w:line="240" w:lineRule="auto"/>
        <w:jc w:val="both"/>
        <w:rPr>
          <w:rFonts w:asciiTheme="majorBidi" w:hAnsiTheme="majorBidi" w:cstheme="majorBidi"/>
          <w:b/>
          <w:bCs/>
          <w:sz w:val="24"/>
          <w:szCs w:val="24"/>
          <w:lang w:val="en-US"/>
        </w:rPr>
      </w:pPr>
      <w:r w:rsidRPr="00CE6698">
        <w:rPr>
          <w:rFonts w:asciiTheme="majorBidi" w:hAnsiTheme="majorBidi" w:cstheme="majorBidi"/>
          <w:b/>
          <w:bCs/>
          <w:sz w:val="24"/>
          <w:szCs w:val="24"/>
          <w:lang w:val="en-US"/>
        </w:rPr>
        <w:t>Equations</w:t>
      </w:r>
    </w:p>
    <w:p w14:paraId="78ED7B2C" w14:textId="77777777" w:rsidR="007440A8" w:rsidRPr="00CE6698" w:rsidRDefault="007440A8" w:rsidP="00CE6698">
      <w:pPr>
        <w:spacing w:after="0" w:line="240" w:lineRule="auto"/>
        <w:jc w:val="both"/>
        <w:rPr>
          <w:rFonts w:asciiTheme="majorBidi" w:hAnsiTheme="majorBidi" w:cstheme="majorBidi"/>
          <w:sz w:val="24"/>
          <w:szCs w:val="24"/>
          <w:lang w:val="en-US"/>
        </w:rPr>
      </w:pPr>
      <w:r w:rsidRPr="00CE6698">
        <w:rPr>
          <w:rFonts w:asciiTheme="majorBidi" w:hAnsiTheme="majorBidi" w:cstheme="majorBidi"/>
          <w:sz w:val="24"/>
          <w:szCs w:val="24"/>
          <w:lang w:val="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99B3700" w14:textId="77777777" w:rsidR="007440A8" w:rsidRPr="00CE6698" w:rsidRDefault="007440A8" w:rsidP="00CE6698">
      <w:pPr>
        <w:spacing w:after="0" w:line="240" w:lineRule="auto"/>
        <w:jc w:val="both"/>
        <w:rPr>
          <w:rFonts w:asciiTheme="majorBidi" w:hAnsiTheme="majorBidi" w:cstheme="majorBidi"/>
          <w:sz w:val="24"/>
          <w:szCs w:val="24"/>
          <w:lang w:val="en-US"/>
        </w:rPr>
      </w:pPr>
      <w:proofErr w:type="gramStart"/>
      <w:r w:rsidRPr="00CE6698">
        <w:rPr>
          <w:rFonts w:asciiTheme="majorBidi" w:hAnsiTheme="majorBidi" w:cstheme="majorBidi"/>
          <w:sz w:val="24"/>
          <w:szCs w:val="24"/>
          <w:lang w:val="en-US"/>
        </w:rPr>
        <w:t>Number equations consecutively.</w:t>
      </w:r>
      <w:proofErr w:type="gramEnd"/>
      <w:r w:rsidRPr="00CE6698">
        <w:rPr>
          <w:rFonts w:asciiTheme="majorBidi" w:hAnsiTheme="majorBidi" w:cstheme="majorBidi"/>
          <w:sz w:val="24"/>
          <w:szCs w:val="24"/>
          <w:lang w:val="en-US"/>
        </w:rPr>
        <w:t xml:space="preserve"> Equation numbers, within parentheses, are to position flush right, as in (1), using a right tab stop. To make your equations more compact, you may use the solidus </w:t>
      </w:r>
      <w:proofErr w:type="gramStart"/>
      <w:r w:rsidRPr="00CE6698">
        <w:rPr>
          <w:rFonts w:asciiTheme="majorBidi" w:hAnsiTheme="majorBidi" w:cstheme="majorBidi"/>
          <w:sz w:val="24"/>
          <w:szCs w:val="24"/>
          <w:lang w:val="en-US"/>
        </w:rPr>
        <w:t>( /</w:t>
      </w:r>
      <w:proofErr w:type="gramEnd"/>
      <w:r w:rsidRPr="00CE6698">
        <w:rPr>
          <w:rFonts w:asciiTheme="majorBidi" w:hAnsiTheme="majorBidi" w:cstheme="majorBidi"/>
          <w:sz w:val="24"/>
          <w:szCs w:val="24"/>
          <w:lang w:val="en-US"/>
        </w:rP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6299EA1E" w14:textId="77777777" w:rsidR="009658EF" w:rsidRPr="005B520E" w:rsidRDefault="007440A8" w:rsidP="009658EF">
      <w:pPr>
        <w:pStyle w:val="equation"/>
        <w:jc w:val="left"/>
      </w:pPr>
      <w:r w:rsidRPr="007440A8">
        <w:rPr>
          <w:rFonts w:asciiTheme="majorBidi" w:hAnsiTheme="majorBidi" w:cstheme="majorBidi"/>
        </w:rPr>
        <w:tab/>
      </w:r>
      <w:r w:rsidR="009658EF" w:rsidRPr="005B520E">
        <w:tab/>
      </w:r>
      <w:r w:rsidR="009658EF" w:rsidRPr="00127EDD">
        <w:rPr>
          <w:rFonts w:ascii="Times New Roman" w:hAnsi="Times New Roman" w:cs="Times New Roman"/>
          <w:i/>
        </w:rPr>
        <w:t>a</w:t>
      </w:r>
      <w:r w:rsidR="009658EF" w:rsidRPr="00CB66E6">
        <w:t></w:t>
      </w:r>
      <w:r w:rsidR="009658EF" w:rsidRPr="00CB66E6">
        <w:t></w:t>
      </w:r>
      <w:r w:rsidR="009658EF" w:rsidRPr="00CB66E6">
        <w:t></w:t>
      </w:r>
      <w:r w:rsidR="009658EF" w:rsidRPr="00127EDD">
        <w:rPr>
          <w:rFonts w:ascii="Times New Roman" w:hAnsi="Times New Roman" w:cs="Times New Roman"/>
          <w:i/>
        </w:rPr>
        <w:t>b</w:t>
      </w:r>
      <w:r w:rsidR="009658EF" w:rsidRPr="00CB66E6">
        <w:t></w:t>
      </w:r>
      <w:r w:rsidR="009658EF" w:rsidRPr="00CB66E6">
        <w:t></w:t>
      </w:r>
      <w:r w:rsidR="009658EF" w:rsidRPr="00CB66E6">
        <w:t></w:t>
      </w:r>
      <w:r w:rsidR="009658EF" w:rsidRPr="00CB66E6">
        <w:t></w:t>
      </w:r>
      <w:r w:rsidR="009658EF">
        <w:t></w:t>
      </w:r>
      <w:r w:rsidR="009658EF">
        <w:tab/>
      </w:r>
      <w:r w:rsidR="009658EF" w:rsidRPr="00CB66E6">
        <w:t></w:t>
      </w:r>
      <w:r w:rsidR="009658EF" w:rsidRPr="00CB66E6">
        <w:t></w:t>
      </w:r>
      <w:r w:rsidR="009658EF" w:rsidRPr="00CB66E6">
        <w:t></w:t>
      </w:r>
    </w:p>
    <w:p w14:paraId="45B7690C" w14:textId="77777777" w:rsidR="007440A8" w:rsidRPr="007440A8" w:rsidRDefault="007440A8" w:rsidP="009658EF">
      <w:pPr>
        <w:jc w:val="both"/>
        <w:rPr>
          <w:rFonts w:asciiTheme="majorBidi" w:hAnsiTheme="majorBidi" w:cstheme="majorBidi"/>
          <w:sz w:val="20"/>
          <w:szCs w:val="20"/>
          <w:lang w:val="en-US"/>
        </w:rPr>
      </w:pPr>
    </w:p>
    <w:p w14:paraId="2845DDA2"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Note that the equation is centered using a center tab stop. Be sure that the symbols in your equation have been defined before or immediately following the equation. Use “(1)”, not “Eq. (1)” or “equation (1)”, except at the beginning of a sentence: “Equation (1) is . . .”</w:t>
      </w:r>
    </w:p>
    <w:p w14:paraId="1B545563" w14:textId="77777777" w:rsidR="007440A8" w:rsidRPr="003D6DFC" w:rsidRDefault="007440A8" w:rsidP="00FB49B1">
      <w:pPr>
        <w:pStyle w:val="Paragraphedeliste"/>
        <w:numPr>
          <w:ilvl w:val="0"/>
          <w:numId w:val="12"/>
        </w:numPr>
        <w:spacing w:after="0" w:line="240" w:lineRule="auto"/>
        <w:jc w:val="both"/>
        <w:rPr>
          <w:rFonts w:asciiTheme="majorBidi" w:hAnsiTheme="majorBidi" w:cstheme="majorBidi"/>
          <w:b/>
          <w:bCs/>
          <w:sz w:val="24"/>
          <w:szCs w:val="24"/>
          <w:lang w:val="en-US"/>
        </w:rPr>
      </w:pPr>
      <w:r w:rsidRPr="003D6DFC">
        <w:rPr>
          <w:rFonts w:asciiTheme="majorBidi" w:hAnsiTheme="majorBidi" w:cstheme="majorBidi"/>
          <w:b/>
          <w:bCs/>
          <w:sz w:val="24"/>
          <w:szCs w:val="24"/>
          <w:lang w:val="en-US"/>
        </w:rPr>
        <w:t>Some Common Mistakes</w:t>
      </w:r>
    </w:p>
    <w:p w14:paraId="0D5C8006" w14:textId="77777777" w:rsidR="007440A8" w:rsidRPr="00FB49B1" w:rsidRDefault="007440A8" w:rsidP="00FB49B1">
      <w:pPr>
        <w:pStyle w:val="Paragraphedeliste"/>
        <w:numPr>
          <w:ilvl w:val="0"/>
          <w:numId w:val="16"/>
        </w:numPr>
        <w:spacing w:after="0" w:line="240" w:lineRule="auto"/>
        <w:ind w:left="851" w:hanging="432"/>
        <w:jc w:val="both"/>
        <w:rPr>
          <w:rFonts w:asciiTheme="majorBidi" w:hAnsiTheme="majorBidi" w:cstheme="majorBidi"/>
          <w:sz w:val="24"/>
          <w:szCs w:val="24"/>
          <w:lang w:val="en-US"/>
        </w:rPr>
      </w:pPr>
      <w:r w:rsidRPr="00FB49B1">
        <w:rPr>
          <w:rFonts w:asciiTheme="majorBidi" w:hAnsiTheme="majorBidi" w:cstheme="majorBidi"/>
          <w:sz w:val="24"/>
          <w:szCs w:val="24"/>
          <w:lang w:val="en-US"/>
        </w:rPr>
        <w:t>The word “data” is plural, not singular.</w:t>
      </w:r>
    </w:p>
    <w:p w14:paraId="30A81D7A" w14:textId="77777777" w:rsidR="007440A8" w:rsidRPr="00FB49B1" w:rsidRDefault="007440A8" w:rsidP="00FB49B1">
      <w:pPr>
        <w:pStyle w:val="Paragraphedeliste"/>
        <w:numPr>
          <w:ilvl w:val="0"/>
          <w:numId w:val="16"/>
        </w:numPr>
        <w:spacing w:after="0" w:line="240" w:lineRule="auto"/>
        <w:ind w:left="851" w:hanging="432"/>
        <w:jc w:val="both"/>
        <w:rPr>
          <w:rFonts w:asciiTheme="majorBidi" w:hAnsiTheme="majorBidi" w:cstheme="majorBidi"/>
          <w:sz w:val="24"/>
          <w:szCs w:val="24"/>
          <w:lang w:val="en-US"/>
        </w:rPr>
      </w:pPr>
      <w:r w:rsidRPr="00FB49B1">
        <w:rPr>
          <w:rFonts w:asciiTheme="majorBidi" w:hAnsiTheme="majorBidi" w:cstheme="majorBidi"/>
          <w:sz w:val="24"/>
          <w:szCs w:val="24"/>
          <w:lang w:val="en-US"/>
        </w:rPr>
        <w:t xml:space="preserve">The subscript for the permeability of vacuum </w:t>
      </w:r>
      <w:r w:rsidRPr="00FB49B1">
        <w:rPr>
          <w:rFonts w:ascii="Times New Roman" w:hAnsi="Times New Roman" w:cs="Times New Roman"/>
          <w:sz w:val="24"/>
          <w:szCs w:val="24"/>
          <w:lang w:val="en-US"/>
        </w:rPr>
        <w:t>0, and other common scientific constants, is zero with subscript formatting, not a lowercase letter “o</w:t>
      </w:r>
      <w:proofErr w:type="gramStart"/>
      <w:r w:rsidRPr="00FB49B1">
        <w:rPr>
          <w:rFonts w:ascii="Times New Roman" w:hAnsi="Times New Roman" w:cs="Times New Roman"/>
          <w:sz w:val="24"/>
          <w:szCs w:val="24"/>
          <w:lang w:val="en-US"/>
        </w:rPr>
        <w:t>”.</w:t>
      </w:r>
      <w:proofErr w:type="gramEnd"/>
    </w:p>
    <w:p w14:paraId="3C7FAD1C" w14:textId="77777777" w:rsidR="007440A8" w:rsidRPr="00FB49B1" w:rsidRDefault="007440A8" w:rsidP="00FB49B1">
      <w:pPr>
        <w:pStyle w:val="Paragraphedeliste"/>
        <w:numPr>
          <w:ilvl w:val="0"/>
          <w:numId w:val="16"/>
        </w:numPr>
        <w:spacing w:after="0" w:line="240" w:lineRule="auto"/>
        <w:ind w:left="851" w:hanging="432"/>
        <w:jc w:val="both"/>
        <w:rPr>
          <w:rFonts w:asciiTheme="majorBidi" w:hAnsiTheme="majorBidi" w:cstheme="majorBidi"/>
          <w:sz w:val="24"/>
          <w:szCs w:val="24"/>
          <w:lang w:val="en-US"/>
        </w:rPr>
      </w:pPr>
      <w:r w:rsidRPr="00FB49B1">
        <w:rPr>
          <w:rFonts w:asciiTheme="majorBidi" w:hAnsiTheme="majorBidi" w:cstheme="majorBidi"/>
          <w:sz w:val="24"/>
          <w:szCs w:val="24"/>
          <w:lang w:val="en-US"/>
        </w:rPr>
        <w:t xml:space="preserve">In American English, commas, semicolons, periods, question and exclamation marks are located within quotation marks only when a complete thought or name </w:t>
      </w:r>
      <w:proofErr w:type="gramStart"/>
      <w:r w:rsidRPr="00FB49B1">
        <w:rPr>
          <w:rFonts w:asciiTheme="majorBidi" w:hAnsiTheme="majorBidi" w:cstheme="majorBidi"/>
          <w:sz w:val="24"/>
          <w:szCs w:val="24"/>
          <w:lang w:val="en-US"/>
        </w:rPr>
        <w:t>is cited</w:t>
      </w:r>
      <w:proofErr w:type="gramEnd"/>
      <w:r w:rsidRPr="00FB49B1">
        <w:rPr>
          <w:rFonts w:asciiTheme="majorBidi" w:hAnsiTheme="majorBidi" w:cstheme="majorBidi"/>
          <w:sz w:val="24"/>
          <w:szCs w:val="24"/>
          <w:lang w:val="en-US"/>
        </w:rPr>
        <w:t xml:space="preserve">, such as a title or full quotation. When quotation marks </w:t>
      </w:r>
      <w:proofErr w:type="gramStart"/>
      <w:r w:rsidRPr="00FB49B1">
        <w:rPr>
          <w:rFonts w:asciiTheme="majorBidi" w:hAnsiTheme="majorBidi" w:cstheme="majorBidi"/>
          <w:sz w:val="24"/>
          <w:szCs w:val="24"/>
          <w:lang w:val="en-US"/>
        </w:rPr>
        <w:t>are used</w:t>
      </w:r>
      <w:proofErr w:type="gramEnd"/>
      <w:r w:rsidRPr="00FB49B1">
        <w:rPr>
          <w:rFonts w:asciiTheme="majorBidi" w:hAnsiTheme="majorBidi" w:cstheme="majorBidi"/>
          <w:sz w:val="24"/>
          <w:szCs w:val="24"/>
          <w:lang w:val="en-US"/>
        </w:rPr>
        <w:t xml:space="preserve">, instead of a bold or italic typeface, to highlight a word or phrase, punctuation should appear outside of the quotation marks. A parenthetical phrase or statement at the end of a sentence </w:t>
      </w:r>
      <w:proofErr w:type="gramStart"/>
      <w:r w:rsidRPr="00FB49B1">
        <w:rPr>
          <w:rFonts w:asciiTheme="majorBidi" w:hAnsiTheme="majorBidi" w:cstheme="majorBidi"/>
          <w:sz w:val="24"/>
          <w:szCs w:val="24"/>
          <w:lang w:val="en-US"/>
        </w:rPr>
        <w:t>is punctuated</w:t>
      </w:r>
      <w:proofErr w:type="gramEnd"/>
      <w:r w:rsidRPr="00FB49B1">
        <w:rPr>
          <w:rFonts w:asciiTheme="majorBidi" w:hAnsiTheme="majorBidi" w:cstheme="majorBidi"/>
          <w:sz w:val="24"/>
          <w:szCs w:val="24"/>
          <w:lang w:val="en-US"/>
        </w:rPr>
        <w:t xml:space="preserve"> outside of the closing parenthesis (like this). (A parenthetical sentence </w:t>
      </w:r>
      <w:proofErr w:type="gramStart"/>
      <w:r w:rsidRPr="00FB49B1">
        <w:rPr>
          <w:rFonts w:asciiTheme="majorBidi" w:hAnsiTheme="majorBidi" w:cstheme="majorBidi"/>
          <w:sz w:val="24"/>
          <w:szCs w:val="24"/>
          <w:lang w:val="en-US"/>
        </w:rPr>
        <w:t>is punctuated</w:t>
      </w:r>
      <w:proofErr w:type="gramEnd"/>
      <w:r w:rsidRPr="00FB49B1">
        <w:rPr>
          <w:rFonts w:asciiTheme="majorBidi" w:hAnsiTheme="majorBidi" w:cstheme="majorBidi"/>
          <w:sz w:val="24"/>
          <w:szCs w:val="24"/>
          <w:lang w:val="en-US"/>
        </w:rPr>
        <w:t xml:space="preserve"> within the parentheses.)</w:t>
      </w:r>
    </w:p>
    <w:p w14:paraId="0920D235" w14:textId="77777777" w:rsidR="007440A8" w:rsidRPr="00FB49B1" w:rsidRDefault="007440A8" w:rsidP="00FB49B1">
      <w:pPr>
        <w:pStyle w:val="Paragraphedeliste"/>
        <w:numPr>
          <w:ilvl w:val="0"/>
          <w:numId w:val="16"/>
        </w:numPr>
        <w:spacing w:after="0" w:line="240" w:lineRule="auto"/>
        <w:ind w:left="851" w:hanging="432"/>
        <w:jc w:val="both"/>
        <w:rPr>
          <w:rFonts w:asciiTheme="majorBidi" w:hAnsiTheme="majorBidi" w:cstheme="majorBidi"/>
          <w:sz w:val="24"/>
          <w:szCs w:val="24"/>
          <w:lang w:val="en-US"/>
        </w:rPr>
      </w:pPr>
      <w:r w:rsidRPr="00FB49B1">
        <w:rPr>
          <w:rFonts w:asciiTheme="majorBidi" w:hAnsiTheme="majorBidi" w:cstheme="majorBidi"/>
          <w:sz w:val="24"/>
          <w:szCs w:val="24"/>
          <w:lang w:val="en-US"/>
        </w:rPr>
        <w:t>A graph within a graph is an “inset</w:t>
      </w:r>
      <w:proofErr w:type="gramStart"/>
      <w:r w:rsidRPr="00FB49B1">
        <w:rPr>
          <w:rFonts w:asciiTheme="majorBidi" w:hAnsiTheme="majorBidi" w:cstheme="majorBidi"/>
          <w:sz w:val="24"/>
          <w:szCs w:val="24"/>
          <w:lang w:val="en-US"/>
        </w:rPr>
        <w:t>”,</w:t>
      </w:r>
      <w:proofErr w:type="gramEnd"/>
      <w:r w:rsidRPr="00FB49B1">
        <w:rPr>
          <w:rFonts w:asciiTheme="majorBidi" w:hAnsiTheme="majorBidi" w:cstheme="majorBidi"/>
          <w:sz w:val="24"/>
          <w:szCs w:val="24"/>
          <w:lang w:val="en-US"/>
        </w:rPr>
        <w:t xml:space="preserve"> not an “insert”. The word alternatively is preferred to the word “alternately” (unless you really mean something that alternates).</w:t>
      </w:r>
    </w:p>
    <w:p w14:paraId="4B2CF639" w14:textId="77777777" w:rsidR="007440A8" w:rsidRPr="00FB49B1" w:rsidRDefault="007440A8" w:rsidP="00FB49B1">
      <w:pPr>
        <w:pStyle w:val="Paragraphedeliste"/>
        <w:numPr>
          <w:ilvl w:val="0"/>
          <w:numId w:val="16"/>
        </w:numPr>
        <w:spacing w:after="0" w:line="240" w:lineRule="auto"/>
        <w:ind w:left="851" w:hanging="432"/>
        <w:jc w:val="both"/>
        <w:rPr>
          <w:rFonts w:asciiTheme="majorBidi" w:hAnsiTheme="majorBidi" w:cstheme="majorBidi"/>
          <w:sz w:val="24"/>
          <w:szCs w:val="24"/>
          <w:lang w:val="en-US"/>
        </w:rPr>
      </w:pPr>
      <w:r w:rsidRPr="00FB49B1">
        <w:rPr>
          <w:rFonts w:asciiTheme="majorBidi" w:hAnsiTheme="majorBidi" w:cstheme="majorBidi"/>
          <w:sz w:val="24"/>
          <w:szCs w:val="24"/>
          <w:lang w:val="en-US"/>
        </w:rPr>
        <w:t>Do not use the word “essentially” to mean “approximately” or “effectively</w:t>
      </w:r>
      <w:proofErr w:type="gramStart"/>
      <w:r w:rsidRPr="00FB49B1">
        <w:rPr>
          <w:rFonts w:asciiTheme="majorBidi" w:hAnsiTheme="majorBidi" w:cstheme="majorBidi"/>
          <w:sz w:val="24"/>
          <w:szCs w:val="24"/>
          <w:lang w:val="en-US"/>
        </w:rPr>
        <w:t>”.</w:t>
      </w:r>
      <w:proofErr w:type="gramEnd"/>
    </w:p>
    <w:p w14:paraId="16EEC0AD" w14:textId="77777777" w:rsidR="007440A8" w:rsidRPr="00FB49B1" w:rsidRDefault="007440A8" w:rsidP="00FB49B1">
      <w:pPr>
        <w:pStyle w:val="Paragraphedeliste"/>
        <w:numPr>
          <w:ilvl w:val="0"/>
          <w:numId w:val="16"/>
        </w:numPr>
        <w:spacing w:after="0" w:line="240" w:lineRule="auto"/>
        <w:ind w:left="851" w:hanging="432"/>
        <w:jc w:val="both"/>
        <w:rPr>
          <w:rFonts w:asciiTheme="majorBidi" w:hAnsiTheme="majorBidi" w:cstheme="majorBidi"/>
          <w:sz w:val="24"/>
          <w:szCs w:val="24"/>
          <w:lang w:val="en-US"/>
        </w:rPr>
      </w:pPr>
      <w:r w:rsidRPr="00FB49B1">
        <w:rPr>
          <w:rFonts w:asciiTheme="majorBidi" w:hAnsiTheme="majorBidi" w:cstheme="majorBidi"/>
          <w:sz w:val="24"/>
          <w:szCs w:val="24"/>
          <w:lang w:val="en-US"/>
        </w:rPr>
        <w:t>In your paper title, if the words “that uses” can accurately replace the word “using”, capitalize the “u”; if not, keep using lower-cased.</w:t>
      </w:r>
    </w:p>
    <w:p w14:paraId="606269C3" w14:textId="77777777" w:rsidR="007440A8" w:rsidRPr="00FB49B1" w:rsidRDefault="007440A8" w:rsidP="00FB49B1">
      <w:pPr>
        <w:pStyle w:val="Paragraphedeliste"/>
        <w:numPr>
          <w:ilvl w:val="0"/>
          <w:numId w:val="16"/>
        </w:numPr>
        <w:spacing w:after="0" w:line="240" w:lineRule="auto"/>
        <w:ind w:left="851" w:hanging="432"/>
        <w:jc w:val="both"/>
        <w:rPr>
          <w:rFonts w:asciiTheme="majorBidi" w:hAnsiTheme="majorBidi" w:cstheme="majorBidi"/>
          <w:sz w:val="24"/>
          <w:szCs w:val="24"/>
          <w:lang w:val="en-US"/>
        </w:rPr>
      </w:pPr>
      <w:r w:rsidRPr="00FB49B1">
        <w:rPr>
          <w:rFonts w:asciiTheme="majorBidi" w:hAnsiTheme="majorBidi" w:cstheme="majorBidi"/>
          <w:sz w:val="24"/>
          <w:szCs w:val="24"/>
          <w:lang w:val="en-US"/>
        </w:rPr>
        <w:lastRenderedPageBreak/>
        <w:t>Be aware of the different meanings of the homophones “affect” and “effect</w:t>
      </w:r>
      <w:proofErr w:type="gramStart"/>
      <w:r w:rsidRPr="00FB49B1">
        <w:rPr>
          <w:rFonts w:asciiTheme="majorBidi" w:hAnsiTheme="majorBidi" w:cstheme="majorBidi"/>
          <w:sz w:val="24"/>
          <w:szCs w:val="24"/>
          <w:lang w:val="en-US"/>
        </w:rPr>
        <w:t>”,</w:t>
      </w:r>
      <w:proofErr w:type="gramEnd"/>
      <w:r w:rsidRPr="00FB49B1">
        <w:rPr>
          <w:rFonts w:asciiTheme="majorBidi" w:hAnsiTheme="majorBidi" w:cstheme="majorBidi"/>
          <w:sz w:val="24"/>
          <w:szCs w:val="24"/>
          <w:lang w:val="en-US"/>
        </w:rPr>
        <w:t xml:space="preserve"> “complement” and “compliment”, “discreet” and “discrete”, “principal” and “principle”.</w:t>
      </w:r>
    </w:p>
    <w:p w14:paraId="3A805188" w14:textId="77777777" w:rsidR="007440A8" w:rsidRPr="00FB49B1" w:rsidRDefault="007440A8" w:rsidP="00FB49B1">
      <w:pPr>
        <w:pStyle w:val="Paragraphedeliste"/>
        <w:numPr>
          <w:ilvl w:val="0"/>
          <w:numId w:val="16"/>
        </w:numPr>
        <w:spacing w:after="0" w:line="240" w:lineRule="auto"/>
        <w:ind w:left="851" w:hanging="432"/>
        <w:jc w:val="both"/>
        <w:rPr>
          <w:rFonts w:asciiTheme="majorBidi" w:hAnsiTheme="majorBidi" w:cstheme="majorBidi"/>
          <w:sz w:val="24"/>
          <w:szCs w:val="24"/>
          <w:lang w:val="en-US"/>
        </w:rPr>
      </w:pPr>
      <w:r w:rsidRPr="00FB49B1">
        <w:rPr>
          <w:rFonts w:asciiTheme="majorBidi" w:hAnsiTheme="majorBidi" w:cstheme="majorBidi"/>
          <w:sz w:val="24"/>
          <w:szCs w:val="24"/>
          <w:lang w:val="en-US"/>
        </w:rPr>
        <w:t>Do not confuse “imply” and “infer</w:t>
      </w:r>
      <w:proofErr w:type="gramStart"/>
      <w:r w:rsidRPr="00FB49B1">
        <w:rPr>
          <w:rFonts w:asciiTheme="majorBidi" w:hAnsiTheme="majorBidi" w:cstheme="majorBidi"/>
          <w:sz w:val="24"/>
          <w:szCs w:val="24"/>
          <w:lang w:val="en-US"/>
        </w:rPr>
        <w:t>”.</w:t>
      </w:r>
      <w:proofErr w:type="gramEnd"/>
    </w:p>
    <w:p w14:paraId="67C49343" w14:textId="77777777" w:rsidR="007440A8" w:rsidRPr="00FB49B1" w:rsidRDefault="007440A8" w:rsidP="00FB49B1">
      <w:pPr>
        <w:pStyle w:val="Paragraphedeliste"/>
        <w:numPr>
          <w:ilvl w:val="0"/>
          <w:numId w:val="16"/>
        </w:numPr>
        <w:spacing w:after="0" w:line="240" w:lineRule="auto"/>
        <w:ind w:left="851" w:hanging="432"/>
        <w:jc w:val="both"/>
        <w:rPr>
          <w:rFonts w:asciiTheme="majorBidi" w:hAnsiTheme="majorBidi" w:cstheme="majorBidi"/>
          <w:sz w:val="24"/>
          <w:szCs w:val="24"/>
          <w:lang w:val="en-US"/>
        </w:rPr>
      </w:pPr>
      <w:r w:rsidRPr="00FB49B1">
        <w:rPr>
          <w:rFonts w:asciiTheme="majorBidi" w:hAnsiTheme="majorBidi" w:cstheme="majorBidi"/>
          <w:sz w:val="24"/>
          <w:szCs w:val="24"/>
          <w:lang w:val="en-US"/>
        </w:rPr>
        <w:t>The prefix “</w:t>
      </w:r>
      <w:proofErr w:type="gramStart"/>
      <w:r w:rsidRPr="00FB49B1">
        <w:rPr>
          <w:rFonts w:asciiTheme="majorBidi" w:hAnsiTheme="majorBidi" w:cstheme="majorBidi"/>
          <w:sz w:val="24"/>
          <w:szCs w:val="24"/>
          <w:lang w:val="en-US"/>
        </w:rPr>
        <w:t>non</w:t>
      </w:r>
      <w:proofErr w:type="gramEnd"/>
      <w:r w:rsidRPr="00FB49B1">
        <w:rPr>
          <w:rFonts w:asciiTheme="majorBidi" w:hAnsiTheme="majorBidi" w:cstheme="majorBidi"/>
          <w:sz w:val="24"/>
          <w:szCs w:val="24"/>
          <w:lang w:val="en-US"/>
        </w:rPr>
        <w:t>” is not a word; it should be joined to the word it modifies, usually without a hyphen.</w:t>
      </w:r>
    </w:p>
    <w:p w14:paraId="7B526EC4" w14:textId="77777777" w:rsidR="007440A8" w:rsidRPr="00FB49B1" w:rsidRDefault="007440A8" w:rsidP="00FB49B1">
      <w:pPr>
        <w:pStyle w:val="Paragraphedeliste"/>
        <w:numPr>
          <w:ilvl w:val="0"/>
          <w:numId w:val="16"/>
        </w:numPr>
        <w:spacing w:after="0" w:line="240" w:lineRule="auto"/>
        <w:ind w:left="851" w:hanging="432"/>
        <w:jc w:val="both"/>
        <w:rPr>
          <w:rFonts w:asciiTheme="majorBidi" w:hAnsiTheme="majorBidi" w:cstheme="majorBidi"/>
          <w:sz w:val="24"/>
          <w:szCs w:val="24"/>
          <w:lang w:val="en-US"/>
        </w:rPr>
      </w:pPr>
      <w:r w:rsidRPr="00FB49B1">
        <w:rPr>
          <w:rFonts w:asciiTheme="majorBidi" w:hAnsiTheme="majorBidi" w:cstheme="majorBidi"/>
          <w:sz w:val="24"/>
          <w:szCs w:val="24"/>
          <w:lang w:val="en-US"/>
        </w:rPr>
        <w:t>There is no period after the “et” in the Latin abbreviation “et al.</w:t>
      </w:r>
      <w:proofErr w:type="gramStart"/>
      <w:r w:rsidRPr="00FB49B1">
        <w:rPr>
          <w:rFonts w:asciiTheme="majorBidi" w:hAnsiTheme="majorBidi" w:cstheme="majorBidi"/>
          <w:sz w:val="24"/>
          <w:szCs w:val="24"/>
          <w:lang w:val="en-US"/>
        </w:rPr>
        <w:t>”.</w:t>
      </w:r>
      <w:proofErr w:type="gramEnd"/>
    </w:p>
    <w:p w14:paraId="247057F4" w14:textId="77777777" w:rsidR="007440A8" w:rsidRPr="00FB49B1" w:rsidRDefault="007440A8" w:rsidP="00FB49B1">
      <w:pPr>
        <w:pStyle w:val="Paragraphedeliste"/>
        <w:numPr>
          <w:ilvl w:val="0"/>
          <w:numId w:val="16"/>
        </w:numPr>
        <w:spacing w:after="0" w:line="240" w:lineRule="auto"/>
        <w:ind w:left="851" w:hanging="432"/>
        <w:jc w:val="both"/>
        <w:rPr>
          <w:rFonts w:asciiTheme="majorBidi" w:hAnsiTheme="majorBidi" w:cstheme="majorBidi"/>
          <w:sz w:val="24"/>
          <w:szCs w:val="24"/>
          <w:lang w:val="en-US"/>
        </w:rPr>
      </w:pPr>
      <w:r w:rsidRPr="00FB49B1">
        <w:rPr>
          <w:rFonts w:asciiTheme="majorBidi" w:hAnsiTheme="majorBidi" w:cstheme="majorBidi"/>
          <w:sz w:val="24"/>
          <w:szCs w:val="24"/>
          <w:lang w:val="en-US"/>
        </w:rPr>
        <w:t>The abbreviation “i.e.” means “that is</w:t>
      </w:r>
      <w:proofErr w:type="gramStart"/>
      <w:r w:rsidRPr="00FB49B1">
        <w:rPr>
          <w:rFonts w:asciiTheme="majorBidi" w:hAnsiTheme="majorBidi" w:cstheme="majorBidi"/>
          <w:sz w:val="24"/>
          <w:szCs w:val="24"/>
          <w:lang w:val="en-US"/>
        </w:rPr>
        <w:t>”,</w:t>
      </w:r>
      <w:proofErr w:type="gramEnd"/>
      <w:r w:rsidRPr="00FB49B1">
        <w:rPr>
          <w:rFonts w:asciiTheme="majorBidi" w:hAnsiTheme="majorBidi" w:cstheme="majorBidi"/>
          <w:sz w:val="24"/>
          <w:szCs w:val="24"/>
          <w:lang w:val="en-US"/>
        </w:rPr>
        <w:t xml:space="preserve"> and the abbreviation “e.g.” means “for example”.</w:t>
      </w:r>
    </w:p>
    <w:p w14:paraId="04EB0423"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An excellent style manual for science writers is [7].</w:t>
      </w:r>
    </w:p>
    <w:p w14:paraId="470A53AF" w14:textId="77777777" w:rsidR="007440A8" w:rsidRPr="004E1D10" w:rsidRDefault="007440A8" w:rsidP="004E1D10">
      <w:pPr>
        <w:keepNext/>
        <w:numPr>
          <w:ilvl w:val="0"/>
          <w:numId w:val="8"/>
        </w:numPr>
        <w:spacing w:before="240" w:after="180" w:line="240" w:lineRule="auto"/>
        <w:rPr>
          <w:rFonts w:ascii="Arial" w:eastAsia="Times New Roman" w:hAnsi="Arial"/>
          <w:b/>
          <w:sz w:val="32"/>
          <w:lang w:eastAsia="fr-FR"/>
        </w:rPr>
      </w:pPr>
      <w:r w:rsidRPr="004E1D10">
        <w:rPr>
          <w:rFonts w:ascii="Arial" w:eastAsia="Times New Roman" w:hAnsi="Arial"/>
          <w:b/>
          <w:sz w:val="32"/>
          <w:lang w:eastAsia="fr-FR"/>
        </w:rPr>
        <w:t>USING THE TEMPLATE</w:t>
      </w:r>
    </w:p>
    <w:p w14:paraId="7239376A"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80FCB5B" w14:textId="77777777" w:rsidR="007440A8" w:rsidRPr="003D6DFC" w:rsidRDefault="007440A8" w:rsidP="00CE6698">
      <w:pPr>
        <w:spacing w:after="0" w:line="240" w:lineRule="auto"/>
        <w:jc w:val="both"/>
        <w:rPr>
          <w:rFonts w:asciiTheme="majorBidi" w:hAnsiTheme="majorBidi" w:cstheme="majorBidi"/>
          <w:b/>
          <w:bCs/>
          <w:sz w:val="24"/>
          <w:szCs w:val="24"/>
          <w:lang w:val="en-US"/>
        </w:rPr>
      </w:pPr>
      <w:r w:rsidRPr="003D6DFC">
        <w:rPr>
          <w:rFonts w:asciiTheme="majorBidi" w:hAnsiTheme="majorBidi" w:cstheme="majorBidi"/>
          <w:b/>
          <w:bCs/>
          <w:sz w:val="24"/>
          <w:szCs w:val="24"/>
          <w:lang w:val="en-US"/>
        </w:rPr>
        <w:t>A.</w:t>
      </w:r>
      <w:r w:rsidRPr="003D6DFC">
        <w:rPr>
          <w:rFonts w:asciiTheme="majorBidi" w:hAnsiTheme="majorBidi" w:cstheme="majorBidi"/>
          <w:b/>
          <w:bCs/>
          <w:sz w:val="24"/>
          <w:szCs w:val="24"/>
          <w:lang w:val="en-US"/>
        </w:rPr>
        <w:tab/>
        <w:t>Authors and Affiliations</w:t>
      </w:r>
    </w:p>
    <w:p w14:paraId="30F920A0"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 xml:space="preserve">The template is designed for, but not limited to, six authors. A minimum of one author is required for all conference articles. Author names should be listed starting from left to right and then moving down to the next line. This is the author sequence that will be used in future citations and by indexing services. Names </w:t>
      </w:r>
      <w:proofErr w:type="gramStart"/>
      <w:r w:rsidRPr="003D6DFC">
        <w:rPr>
          <w:rFonts w:asciiTheme="majorBidi" w:hAnsiTheme="majorBidi" w:cstheme="majorBidi"/>
          <w:sz w:val="24"/>
          <w:szCs w:val="24"/>
          <w:lang w:val="en-US"/>
        </w:rPr>
        <w:t>should not be listed</w:t>
      </w:r>
      <w:proofErr w:type="gramEnd"/>
      <w:r w:rsidRPr="003D6DFC">
        <w:rPr>
          <w:rFonts w:asciiTheme="majorBidi" w:hAnsiTheme="majorBidi" w:cstheme="majorBidi"/>
          <w:sz w:val="24"/>
          <w:szCs w:val="24"/>
          <w:lang w:val="en-US"/>
        </w:rPr>
        <w:t xml:space="preserve"> in columns nor group by affiliation. Please keep your affiliations as succinct as possible (for example, do not differentiate among departments of the same organization).</w:t>
      </w:r>
    </w:p>
    <w:p w14:paraId="6065674D"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1)</w:t>
      </w:r>
      <w:r w:rsidRPr="003D6DFC">
        <w:rPr>
          <w:rFonts w:asciiTheme="majorBidi" w:hAnsiTheme="majorBidi" w:cstheme="majorBidi"/>
          <w:sz w:val="24"/>
          <w:szCs w:val="24"/>
          <w:lang w:val="en-US"/>
        </w:rPr>
        <w:tab/>
        <w:t>For papers with more than six authors: Add author names horizontally, moving to a third row if needed for more than 8 authors.</w:t>
      </w:r>
    </w:p>
    <w:p w14:paraId="2D38D243"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2)</w:t>
      </w:r>
      <w:r w:rsidRPr="003D6DFC">
        <w:rPr>
          <w:rFonts w:asciiTheme="majorBidi" w:hAnsiTheme="majorBidi" w:cstheme="majorBidi"/>
          <w:sz w:val="24"/>
          <w:szCs w:val="24"/>
          <w:lang w:val="en-US"/>
        </w:rPr>
        <w:tab/>
        <w:t>For papers with less than six authors: To change the default, adjust the template as follows.</w:t>
      </w:r>
    </w:p>
    <w:p w14:paraId="77E70D48"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a)</w:t>
      </w:r>
      <w:r w:rsidRPr="003D6DFC">
        <w:rPr>
          <w:rFonts w:asciiTheme="majorBidi" w:hAnsiTheme="majorBidi" w:cstheme="majorBidi"/>
          <w:sz w:val="24"/>
          <w:szCs w:val="24"/>
          <w:lang w:val="en-US"/>
        </w:rPr>
        <w:tab/>
        <w:t>Selection: Highlight all author and affiliation lines.</w:t>
      </w:r>
    </w:p>
    <w:p w14:paraId="75F58527"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b)</w:t>
      </w:r>
      <w:r w:rsidRPr="003D6DFC">
        <w:rPr>
          <w:rFonts w:asciiTheme="majorBidi" w:hAnsiTheme="majorBidi" w:cstheme="majorBidi"/>
          <w:sz w:val="24"/>
          <w:szCs w:val="24"/>
          <w:lang w:val="en-US"/>
        </w:rPr>
        <w:tab/>
        <w:t>Change number of columns: Select the Columns icon from the MS Word Standard toolbar and then select the correct number of columns from the selection palette.</w:t>
      </w:r>
    </w:p>
    <w:p w14:paraId="67022F10"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c)</w:t>
      </w:r>
      <w:r w:rsidRPr="003D6DFC">
        <w:rPr>
          <w:rFonts w:asciiTheme="majorBidi" w:hAnsiTheme="majorBidi" w:cstheme="majorBidi"/>
          <w:sz w:val="24"/>
          <w:szCs w:val="24"/>
          <w:lang w:val="en-US"/>
        </w:rPr>
        <w:tab/>
        <w:t>Deletion: Delete the author and affiliation lines for the extra authors.</w:t>
      </w:r>
    </w:p>
    <w:p w14:paraId="59D4696E" w14:textId="77777777" w:rsidR="007440A8" w:rsidRPr="003D6DFC" w:rsidRDefault="007440A8" w:rsidP="00CE6698">
      <w:pPr>
        <w:spacing w:after="0" w:line="240" w:lineRule="auto"/>
        <w:jc w:val="both"/>
        <w:rPr>
          <w:rFonts w:asciiTheme="majorBidi" w:hAnsiTheme="majorBidi" w:cstheme="majorBidi"/>
          <w:b/>
          <w:bCs/>
          <w:sz w:val="24"/>
          <w:szCs w:val="24"/>
          <w:lang w:val="en-US"/>
        </w:rPr>
      </w:pPr>
      <w:r w:rsidRPr="003D6DFC">
        <w:rPr>
          <w:rFonts w:asciiTheme="majorBidi" w:hAnsiTheme="majorBidi" w:cstheme="majorBidi"/>
          <w:b/>
          <w:bCs/>
          <w:sz w:val="24"/>
          <w:szCs w:val="24"/>
          <w:lang w:val="en-US"/>
        </w:rPr>
        <w:t>B.</w:t>
      </w:r>
      <w:r w:rsidRPr="003D6DFC">
        <w:rPr>
          <w:rFonts w:asciiTheme="majorBidi" w:hAnsiTheme="majorBidi" w:cstheme="majorBidi"/>
          <w:b/>
          <w:bCs/>
          <w:sz w:val="24"/>
          <w:szCs w:val="24"/>
          <w:lang w:val="en-US"/>
        </w:rPr>
        <w:tab/>
        <w:t>Identify the Headings</w:t>
      </w:r>
    </w:p>
    <w:p w14:paraId="44DD7B06"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Headings, or heads, are organizational devices that guide the reader through your paper. There are two types: component heads and text heads.</w:t>
      </w:r>
    </w:p>
    <w:p w14:paraId="7FC57BC1"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6298E80"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34CBA37"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lastRenderedPageBreak/>
        <w:t>C.</w:t>
      </w:r>
      <w:r w:rsidRPr="003D6DFC">
        <w:rPr>
          <w:rFonts w:asciiTheme="majorBidi" w:hAnsiTheme="majorBidi" w:cstheme="majorBidi"/>
          <w:sz w:val="24"/>
          <w:szCs w:val="24"/>
          <w:lang w:val="en-US"/>
        </w:rPr>
        <w:tab/>
        <w:t>Figures and Tables</w:t>
      </w:r>
    </w:p>
    <w:p w14:paraId="0190912C"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a)</w:t>
      </w:r>
      <w:r w:rsidRPr="003D6DFC">
        <w:rPr>
          <w:rFonts w:asciiTheme="majorBidi" w:hAnsiTheme="majorBidi" w:cstheme="majorBidi"/>
          <w:sz w:val="24"/>
          <w:szCs w:val="24"/>
          <w:lang w:val="en-US"/>
        </w:rPr>
        <w:tab/>
        <w:t xml:space="preserve"> 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21DF983" w14:textId="77777777" w:rsidR="003D6CE5" w:rsidRPr="005B520E" w:rsidRDefault="003D6CE5" w:rsidP="003D6CE5">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3D6CE5" w14:paraId="6C06E501" w14:textId="77777777" w:rsidTr="00EC2AD6">
        <w:trPr>
          <w:cantSplit/>
          <w:trHeight w:val="240"/>
          <w:tblHeader/>
          <w:jc w:val="center"/>
        </w:trPr>
        <w:tc>
          <w:tcPr>
            <w:tcW w:w="720" w:type="dxa"/>
            <w:vMerge w:val="restart"/>
            <w:vAlign w:val="center"/>
          </w:tcPr>
          <w:p w14:paraId="72F9D6BA" w14:textId="77777777" w:rsidR="003D6CE5" w:rsidRDefault="003D6CE5" w:rsidP="00EC2AD6">
            <w:pPr>
              <w:pStyle w:val="tablecolhead"/>
            </w:pPr>
            <w:r>
              <w:t>Table Head</w:t>
            </w:r>
          </w:p>
        </w:tc>
        <w:tc>
          <w:tcPr>
            <w:tcW w:w="4140" w:type="dxa"/>
            <w:gridSpan w:val="3"/>
            <w:vAlign w:val="center"/>
          </w:tcPr>
          <w:p w14:paraId="75AF957D" w14:textId="77777777" w:rsidR="003D6CE5" w:rsidRDefault="003D6CE5" w:rsidP="00EC2AD6">
            <w:pPr>
              <w:pStyle w:val="tablecolhead"/>
            </w:pPr>
            <w:r>
              <w:t>Table Column Head</w:t>
            </w:r>
          </w:p>
        </w:tc>
      </w:tr>
      <w:tr w:rsidR="003D6CE5" w14:paraId="7019EB71" w14:textId="77777777" w:rsidTr="00EC2AD6">
        <w:trPr>
          <w:cantSplit/>
          <w:trHeight w:val="240"/>
          <w:tblHeader/>
          <w:jc w:val="center"/>
        </w:trPr>
        <w:tc>
          <w:tcPr>
            <w:tcW w:w="720" w:type="dxa"/>
            <w:vMerge/>
          </w:tcPr>
          <w:p w14:paraId="5F8C364C" w14:textId="77777777" w:rsidR="003D6CE5" w:rsidRDefault="003D6CE5" w:rsidP="00EC2AD6">
            <w:pPr>
              <w:rPr>
                <w:sz w:val="16"/>
                <w:szCs w:val="16"/>
              </w:rPr>
            </w:pPr>
          </w:p>
        </w:tc>
        <w:tc>
          <w:tcPr>
            <w:tcW w:w="2340" w:type="dxa"/>
            <w:vAlign w:val="center"/>
          </w:tcPr>
          <w:p w14:paraId="210BE0D8" w14:textId="77777777" w:rsidR="003D6CE5" w:rsidRDefault="003D6CE5" w:rsidP="00EC2AD6">
            <w:pPr>
              <w:pStyle w:val="tablecolsubhead"/>
            </w:pPr>
            <w:r>
              <w:t>Table column subhead</w:t>
            </w:r>
          </w:p>
        </w:tc>
        <w:tc>
          <w:tcPr>
            <w:tcW w:w="900" w:type="dxa"/>
            <w:vAlign w:val="center"/>
          </w:tcPr>
          <w:p w14:paraId="5FBD9323" w14:textId="77777777" w:rsidR="003D6CE5" w:rsidRDefault="003D6CE5" w:rsidP="00EC2AD6">
            <w:pPr>
              <w:pStyle w:val="tablecolsubhead"/>
            </w:pPr>
            <w:r>
              <w:t>Subhead</w:t>
            </w:r>
          </w:p>
        </w:tc>
        <w:tc>
          <w:tcPr>
            <w:tcW w:w="900" w:type="dxa"/>
            <w:vAlign w:val="center"/>
          </w:tcPr>
          <w:p w14:paraId="06C2894C" w14:textId="77777777" w:rsidR="003D6CE5" w:rsidRDefault="003D6CE5" w:rsidP="00EC2AD6">
            <w:pPr>
              <w:pStyle w:val="tablecolsubhead"/>
            </w:pPr>
            <w:r>
              <w:t>Subhead</w:t>
            </w:r>
          </w:p>
        </w:tc>
      </w:tr>
      <w:tr w:rsidR="003D6CE5" w14:paraId="4D10C165" w14:textId="77777777" w:rsidTr="00EC2AD6">
        <w:trPr>
          <w:trHeight w:val="320"/>
          <w:jc w:val="center"/>
        </w:trPr>
        <w:tc>
          <w:tcPr>
            <w:tcW w:w="720" w:type="dxa"/>
            <w:vAlign w:val="center"/>
          </w:tcPr>
          <w:p w14:paraId="2D6A4F27" w14:textId="77777777" w:rsidR="003D6CE5" w:rsidRDefault="003D6CE5" w:rsidP="00EC2AD6">
            <w:pPr>
              <w:pStyle w:val="tablecopy"/>
              <w:rPr>
                <w:sz w:val="8"/>
                <w:szCs w:val="8"/>
              </w:rPr>
            </w:pPr>
            <w:r>
              <w:t>copy</w:t>
            </w:r>
          </w:p>
        </w:tc>
        <w:tc>
          <w:tcPr>
            <w:tcW w:w="2340" w:type="dxa"/>
            <w:vAlign w:val="center"/>
          </w:tcPr>
          <w:p w14:paraId="626B63CE" w14:textId="77777777" w:rsidR="003D6CE5" w:rsidRDefault="003D6CE5" w:rsidP="00EC2AD6">
            <w:pPr>
              <w:pStyle w:val="tablecopy"/>
            </w:pPr>
            <w:r>
              <w:t>More table copy</w:t>
            </w:r>
            <w:r>
              <w:rPr>
                <w:vertAlign w:val="superscript"/>
              </w:rPr>
              <w:t>a</w:t>
            </w:r>
          </w:p>
        </w:tc>
        <w:tc>
          <w:tcPr>
            <w:tcW w:w="900" w:type="dxa"/>
            <w:vAlign w:val="center"/>
          </w:tcPr>
          <w:p w14:paraId="4CE0D178" w14:textId="77777777" w:rsidR="003D6CE5" w:rsidRDefault="003D6CE5" w:rsidP="00EC2AD6">
            <w:pPr>
              <w:rPr>
                <w:sz w:val="16"/>
                <w:szCs w:val="16"/>
              </w:rPr>
            </w:pPr>
          </w:p>
        </w:tc>
        <w:tc>
          <w:tcPr>
            <w:tcW w:w="900" w:type="dxa"/>
            <w:vAlign w:val="center"/>
          </w:tcPr>
          <w:p w14:paraId="67D0B731" w14:textId="77777777" w:rsidR="003D6CE5" w:rsidRDefault="003D6CE5" w:rsidP="00EC2AD6">
            <w:pPr>
              <w:rPr>
                <w:sz w:val="16"/>
                <w:szCs w:val="16"/>
              </w:rPr>
            </w:pPr>
          </w:p>
        </w:tc>
      </w:tr>
    </w:tbl>
    <w:p w14:paraId="16D81D6E" w14:textId="77777777" w:rsidR="003D6CE5" w:rsidRPr="005B520E" w:rsidRDefault="003D6CE5" w:rsidP="003D6CE5">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7BEDC15A" w14:textId="77777777" w:rsidR="007440A8" w:rsidRPr="007440A8" w:rsidRDefault="007440A8" w:rsidP="003D6DFC">
      <w:pPr>
        <w:spacing w:after="0" w:line="240" w:lineRule="auto"/>
        <w:jc w:val="center"/>
        <w:rPr>
          <w:rFonts w:asciiTheme="majorBidi" w:hAnsiTheme="majorBidi" w:cstheme="majorBidi"/>
          <w:sz w:val="20"/>
          <w:szCs w:val="20"/>
          <w:lang w:val="en-US"/>
        </w:rPr>
      </w:pPr>
      <w:proofErr w:type="gramStart"/>
      <w:r w:rsidRPr="007440A8">
        <w:rPr>
          <w:rFonts w:asciiTheme="majorBidi" w:hAnsiTheme="majorBidi" w:cstheme="majorBidi"/>
          <w:sz w:val="20"/>
          <w:szCs w:val="20"/>
          <w:lang w:val="en-US"/>
        </w:rPr>
        <w:t>Fig. 1.</w:t>
      </w:r>
      <w:proofErr w:type="gramEnd"/>
      <w:r w:rsidRPr="007440A8">
        <w:rPr>
          <w:rFonts w:asciiTheme="majorBidi" w:hAnsiTheme="majorBidi" w:cstheme="majorBidi"/>
          <w:sz w:val="20"/>
          <w:szCs w:val="20"/>
          <w:lang w:val="en-US"/>
        </w:rPr>
        <w:tab/>
      </w:r>
      <w:proofErr w:type="gramStart"/>
      <w:r w:rsidRPr="007440A8">
        <w:rPr>
          <w:rFonts w:asciiTheme="majorBidi" w:hAnsiTheme="majorBidi" w:cstheme="majorBidi"/>
          <w:sz w:val="20"/>
          <w:szCs w:val="20"/>
          <w:lang w:val="en-US"/>
        </w:rPr>
        <w:t>Example of a figure caption.</w:t>
      </w:r>
      <w:proofErr w:type="gramEnd"/>
      <w:r w:rsidRPr="007440A8">
        <w:rPr>
          <w:rFonts w:asciiTheme="majorBidi" w:hAnsiTheme="majorBidi" w:cstheme="majorBidi"/>
          <w:sz w:val="20"/>
          <w:szCs w:val="20"/>
          <w:lang w:val="en-US"/>
        </w:rPr>
        <w:t xml:space="preserve"> (</w:t>
      </w:r>
      <w:proofErr w:type="gramStart"/>
      <w:r w:rsidRPr="007440A8">
        <w:rPr>
          <w:rFonts w:asciiTheme="majorBidi" w:hAnsiTheme="majorBidi" w:cstheme="majorBidi"/>
          <w:sz w:val="20"/>
          <w:szCs w:val="20"/>
          <w:lang w:val="en-US"/>
        </w:rPr>
        <w:t>figure</w:t>
      </w:r>
      <w:proofErr w:type="gramEnd"/>
      <w:r w:rsidRPr="007440A8">
        <w:rPr>
          <w:rFonts w:asciiTheme="majorBidi" w:hAnsiTheme="majorBidi" w:cstheme="majorBidi"/>
          <w:sz w:val="20"/>
          <w:szCs w:val="20"/>
          <w:lang w:val="en-US"/>
        </w:rPr>
        <w:t xml:space="preserve"> caption)</w:t>
      </w:r>
    </w:p>
    <w:p w14:paraId="6B1F82F8" w14:textId="77777777" w:rsidR="007440A8" w:rsidRPr="003D6DFC" w:rsidRDefault="007440A8" w:rsidP="00CE6698">
      <w:pPr>
        <w:spacing w:after="0" w:line="240" w:lineRule="auto"/>
        <w:jc w:val="both"/>
        <w:rPr>
          <w:rFonts w:asciiTheme="majorBidi" w:hAnsiTheme="majorBidi" w:cstheme="majorBidi"/>
          <w:sz w:val="24"/>
          <w:szCs w:val="24"/>
          <w:lang w:val="en-US"/>
        </w:rPr>
      </w:pPr>
      <w:r w:rsidRPr="003D6DFC">
        <w:rPr>
          <w:rFonts w:asciiTheme="majorBidi" w:hAnsiTheme="majorBidi" w:cstheme="majorBidi"/>
          <w:sz w:val="24"/>
          <w:szCs w:val="24"/>
          <w:lang w:val="en-US"/>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w:t>
      </w:r>
      <w:proofErr w:type="gramStart"/>
      <w:r w:rsidRPr="003D6DFC">
        <w:rPr>
          <w:rFonts w:asciiTheme="majorBidi" w:hAnsiTheme="majorBidi" w:cstheme="majorBidi"/>
          <w:sz w:val="24"/>
          <w:szCs w:val="24"/>
          <w:lang w:val="en-US"/>
        </w:rPr>
        <w:t>A[</w:t>
      </w:r>
      <w:proofErr w:type="gramEnd"/>
      <w:r w:rsidRPr="003D6DFC">
        <w:rPr>
          <w:rFonts w:asciiTheme="majorBidi" w:hAnsiTheme="majorBidi" w:cstheme="majorBidi"/>
          <w:sz w:val="24"/>
          <w:szCs w:val="24"/>
          <w:lang w:val="en-US"/>
        </w:rPr>
        <w:t>m(1)]}”, not just “A/m”. Do not label axes with a ratio of quantities and units. For example, write “Temperature (K)”, not “Temperature/K”.</w:t>
      </w:r>
    </w:p>
    <w:p w14:paraId="32F045E0" w14:textId="77777777" w:rsidR="007440A8" w:rsidRPr="004E1D10" w:rsidRDefault="007440A8" w:rsidP="004E1D10">
      <w:pPr>
        <w:keepNext/>
        <w:numPr>
          <w:ilvl w:val="0"/>
          <w:numId w:val="8"/>
        </w:numPr>
        <w:spacing w:before="240" w:after="180" w:line="240" w:lineRule="auto"/>
        <w:rPr>
          <w:rFonts w:ascii="Arial" w:eastAsia="Times New Roman" w:hAnsi="Arial"/>
          <w:b/>
          <w:sz w:val="32"/>
          <w:lang w:eastAsia="fr-FR"/>
        </w:rPr>
      </w:pPr>
      <w:r w:rsidRPr="004E1D10">
        <w:rPr>
          <w:rFonts w:ascii="Arial" w:eastAsia="Times New Roman" w:hAnsi="Arial"/>
          <w:b/>
          <w:sz w:val="32"/>
          <w:lang w:eastAsia="fr-FR"/>
        </w:rPr>
        <w:t>ACKNOWLEDGMENT (Heading 5)</w:t>
      </w:r>
    </w:p>
    <w:p w14:paraId="46B57DDD" w14:textId="77777777" w:rsidR="007440A8" w:rsidRPr="003D6DFC" w:rsidRDefault="007440A8" w:rsidP="007440A8">
      <w:pPr>
        <w:jc w:val="both"/>
        <w:rPr>
          <w:rFonts w:asciiTheme="majorBidi" w:hAnsiTheme="majorBidi" w:cstheme="majorBidi"/>
          <w:sz w:val="24"/>
          <w:szCs w:val="24"/>
          <w:lang w:val="en-US"/>
        </w:rPr>
      </w:pPr>
      <w:r w:rsidRPr="003D6DFC">
        <w:rPr>
          <w:rFonts w:asciiTheme="majorBidi" w:hAnsiTheme="majorBidi" w:cstheme="majorBidi"/>
          <w:sz w:val="24"/>
          <w:szCs w:val="24"/>
          <w:lang w:val="en-US"/>
        </w:rPr>
        <w:t>The preferred spelling of the word “acknowledgment” in America is without an “e” after the “g”. Avoid the stilted expression “one of us (R. B. G.) thanks ...”</w:t>
      </w:r>
      <w:proofErr w:type="gramStart"/>
      <w:r w:rsidRPr="003D6DFC">
        <w:rPr>
          <w:rFonts w:asciiTheme="majorBidi" w:hAnsiTheme="majorBidi" w:cstheme="majorBidi"/>
          <w:sz w:val="24"/>
          <w:szCs w:val="24"/>
          <w:lang w:val="en-US"/>
        </w:rPr>
        <w:t xml:space="preserve">.  </w:t>
      </w:r>
      <w:proofErr w:type="gramEnd"/>
      <w:r w:rsidRPr="003D6DFC">
        <w:rPr>
          <w:rFonts w:asciiTheme="majorBidi" w:hAnsiTheme="majorBidi" w:cstheme="majorBidi"/>
          <w:sz w:val="24"/>
          <w:szCs w:val="24"/>
          <w:lang w:val="en-US"/>
        </w:rPr>
        <w:t>Instead, try “R. B. G. thanks...</w:t>
      </w:r>
      <w:proofErr w:type="gramStart"/>
      <w:r w:rsidRPr="003D6DFC">
        <w:rPr>
          <w:rFonts w:asciiTheme="majorBidi" w:hAnsiTheme="majorBidi" w:cstheme="majorBidi"/>
          <w:sz w:val="24"/>
          <w:szCs w:val="24"/>
          <w:lang w:val="en-US"/>
        </w:rPr>
        <w:t>”.</w:t>
      </w:r>
      <w:proofErr w:type="gramEnd"/>
      <w:r w:rsidRPr="003D6DFC">
        <w:rPr>
          <w:rFonts w:asciiTheme="majorBidi" w:hAnsiTheme="majorBidi" w:cstheme="majorBidi"/>
          <w:sz w:val="24"/>
          <w:szCs w:val="24"/>
          <w:lang w:val="en-US"/>
        </w:rPr>
        <w:t xml:space="preserve"> Put sponsor acknowledgments in the unnumbered footnote on the first page.</w:t>
      </w:r>
    </w:p>
    <w:p w14:paraId="3BAA58CF" w14:textId="77777777" w:rsidR="006C524C" w:rsidRPr="005633C3" w:rsidRDefault="006C524C" w:rsidP="006C524C">
      <w:pPr>
        <w:keepNext/>
        <w:numPr>
          <w:ilvl w:val="0"/>
          <w:numId w:val="8"/>
        </w:numPr>
        <w:spacing w:before="240" w:after="180" w:line="240" w:lineRule="auto"/>
        <w:rPr>
          <w:rFonts w:ascii="Arial" w:eastAsia="Times New Roman" w:hAnsi="Arial"/>
          <w:b/>
          <w:sz w:val="32"/>
          <w:lang w:eastAsia="fr-FR"/>
        </w:rPr>
      </w:pPr>
      <w:proofErr w:type="spellStart"/>
      <w:r w:rsidRPr="005633C3">
        <w:rPr>
          <w:rFonts w:ascii="Arial" w:eastAsia="Times New Roman" w:hAnsi="Arial"/>
          <w:b/>
          <w:sz w:val="32"/>
          <w:lang w:eastAsia="fr-FR"/>
        </w:rPr>
        <w:t>Conflict</w:t>
      </w:r>
      <w:proofErr w:type="spellEnd"/>
      <w:r>
        <w:rPr>
          <w:rFonts w:ascii="Arial" w:eastAsia="Times New Roman" w:hAnsi="Arial"/>
          <w:b/>
          <w:sz w:val="32"/>
          <w:lang w:eastAsia="fr-FR"/>
        </w:rPr>
        <w:t xml:space="preserve"> </w:t>
      </w:r>
      <w:proofErr w:type="spellStart"/>
      <w:r w:rsidRPr="005633C3">
        <w:rPr>
          <w:rFonts w:ascii="Arial" w:eastAsia="Times New Roman" w:hAnsi="Arial"/>
          <w:b/>
          <w:sz w:val="32"/>
          <w:lang w:eastAsia="fr-FR"/>
        </w:rPr>
        <w:t>of</w:t>
      </w:r>
      <w:proofErr w:type="spellEnd"/>
      <w:r>
        <w:rPr>
          <w:rFonts w:ascii="Arial" w:eastAsia="Times New Roman" w:hAnsi="Arial"/>
          <w:b/>
          <w:sz w:val="32"/>
          <w:lang w:eastAsia="fr-FR"/>
        </w:rPr>
        <w:t xml:space="preserve"> </w:t>
      </w:r>
      <w:proofErr w:type="spellStart"/>
      <w:r w:rsidRPr="005633C3">
        <w:rPr>
          <w:rFonts w:ascii="Arial" w:eastAsia="Times New Roman" w:hAnsi="Arial"/>
          <w:b/>
          <w:sz w:val="32"/>
          <w:lang w:eastAsia="fr-FR"/>
        </w:rPr>
        <w:t>intereststatement</w:t>
      </w:r>
      <w:proofErr w:type="spellEnd"/>
    </w:p>
    <w:p w14:paraId="111DC8A8" w14:textId="77777777" w:rsidR="006C524C" w:rsidRDefault="006C524C" w:rsidP="006C524C">
      <w:pPr>
        <w:pStyle w:val="Sansinterligne"/>
        <w:jc w:val="both"/>
        <w:rPr>
          <w:rFonts w:ascii="Times New Roman" w:eastAsiaTheme="minorHAnsi" w:hAnsi="Times New Roman" w:cs="Times New Roman"/>
          <w:color w:val="000000" w:themeColor="text1"/>
          <w:kern w:val="0"/>
          <w:szCs w:val="24"/>
          <w:lang w:val="en-US" w:eastAsia="en-US" w:bidi="ar-SA"/>
        </w:rPr>
      </w:pPr>
      <w:r w:rsidRPr="00610E22">
        <w:rPr>
          <w:rFonts w:ascii="Times New Roman" w:eastAsiaTheme="minorHAnsi" w:hAnsi="Times New Roman" w:cs="Times New Roman"/>
          <w:color w:val="000000" w:themeColor="text1"/>
          <w:kern w:val="0"/>
          <w:szCs w:val="24"/>
          <w:lang w:val="en-US" w:eastAsia="en-US" w:bidi="ar-SA"/>
        </w:rPr>
        <w:t xml:space="preserve">We certify that there is no conflict of interest with any financial organization </w:t>
      </w:r>
      <w:proofErr w:type="spellStart"/>
      <w:r w:rsidRPr="00610E22">
        <w:rPr>
          <w:rFonts w:ascii="Times New Roman" w:eastAsiaTheme="minorHAnsi" w:hAnsi="Times New Roman" w:cs="Times New Roman"/>
          <w:color w:val="000000" w:themeColor="text1"/>
          <w:kern w:val="0"/>
          <w:szCs w:val="24"/>
          <w:lang w:val="en-US" w:eastAsia="en-US" w:bidi="ar-SA"/>
        </w:rPr>
        <w:t>inthe</w:t>
      </w:r>
      <w:proofErr w:type="spellEnd"/>
      <w:r w:rsidRPr="00610E22">
        <w:rPr>
          <w:rFonts w:ascii="Times New Roman" w:eastAsiaTheme="minorHAnsi" w:hAnsi="Times New Roman" w:cs="Times New Roman"/>
          <w:color w:val="000000" w:themeColor="text1"/>
          <w:kern w:val="0"/>
          <w:szCs w:val="24"/>
          <w:lang w:val="en-US" w:eastAsia="en-US" w:bidi="ar-SA"/>
        </w:rPr>
        <w:t xml:space="preserve"> subject matter or materials discussed in this manuscript.</w:t>
      </w:r>
    </w:p>
    <w:p w14:paraId="3EA78523" w14:textId="77777777" w:rsidR="006C524C" w:rsidRDefault="006C524C" w:rsidP="006C524C">
      <w:pPr>
        <w:keepNext/>
        <w:numPr>
          <w:ilvl w:val="0"/>
          <w:numId w:val="8"/>
        </w:numPr>
        <w:spacing w:before="240" w:after="180" w:line="240" w:lineRule="auto"/>
        <w:rPr>
          <w:rFonts w:ascii="Arial" w:eastAsia="Times New Roman" w:hAnsi="Arial"/>
          <w:b/>
          <w:sz w:val="32"/>
          <w:lang w:eastAsia="fr-FR"/>
        </w:rPr>
      </w:pPr>
      <w:proofErr w:type="spellStart"/>
      <w:r w:rsidRPr="005633C3">
        <w:rPr>
          <w:rFonts w:ascii="Arial" w:eastAsia="Times New Roman" w:hAnsi="Arial"/>
          <w:b/>
          <w:sz w:val="32"/>
          <w:lang w:eastAsia="fr-FR"/>
        </w:rPr>
        <w:t>Authors</w:t>
      </w:r>
      <w:proofErr w:type="spellEnd"/>
      <w:r w:rsidRPr="005633C3">
        <w:rPr>
          <w:rFonts w:ascii="Arial" w:eastAsia="Times New Roman" w:hAnsi="Arial"/>
          <w:b/>
          <w:sz w:val="32"/>
          <w:lang w:eastAsia="fr-FR"/>
        </w:rPr>
        <w:t xml:space="preserve">’ </w:t>
      </w:r>
      <w:proofErr w:type="spellStart"/>
      <w:r w:rsidRPr="005633C3">
        <w:rPr>
          <w:rFonts w:ascii="Arial" w:eastAsia="Times New Roman" w:hAnsi="Arial"/>
          <w:b/>
          <w:sz w:val="32"/>
          <w:lang w:eastAsia="fr-FR"/>
        </w:rPr>
        <w:t>biography</w:t>
      </w:r>
      <w:proofErr w:type="spellEnd"/>
    </w:p>
    <w:p w14:paraId="3BAB5AB8" w14:textId="77777777" w:rsidR="006C524C" w:rsidRPr="00176DD8" w:rsidRDefault="006C524C" w:rsidP="006C524C">
      <w:pPr>
        <w:keepNext/>
        <w:spacing w:after="0" w:line="240" w:lineRule="auto"/>
        <w:ind w:left="720"/>
        <w:rPr>
          <w:rFonts w:asciiTheme="majorBidi" w:eastAsia="Times New Roman" w:hAnsiTheme="majorBidi" w:cstheme="majorBidi"/>
          <w:bCs/>
          <w:lang w:eastAsia="fr-FR"/>
        </w:rPr>
      </w:pPr>
    </w:p>
    <w:p w14:paraId="37C417DD" w14:textId="77777777" w:rsidR="006C524C" w:rsidRPr="00A63358" w:rsidRDefault="006C524C" w:rsidP="006C524C">
      <w:pPr>
        <w:keepNext/>
        <w:numPr>
          <w:ilvl w:val="0"/>
          <w:numId w:val="8"/>
        </w:numPr>
        <w:spacing w:before="240" w:after="180" w:line="240" w:lineRule="auto"/>
        <w:rPr>
          <w:rFonts w:ascii="Arial" w:eastAsia="Times New Roman" w:hAnsi="Arial"/>
          <w:b/>
          <w:sz w:val="32"/>
          <w:lang w:eastAsia="fr-FR"/>
        </w:rPr>
      </w:pPr>
      <w:r w:rsidRPr="00A63358">
        <w:rPr>
          <w:rFonts w:ascii="Arial" w:eastAsia="Times New Roman" w:hAnsi="Arial"/>
          <w:b/>
          <w:sz w:val="32"/>
          <w:lang w:eastAsia="fr-FR"/>
        </w:rPr>
        <w:t xml:space="preserve">References </w:t>
      </w:r>
    </w:p>
    <w:p w14:paraId="78D45D03" w14:textId="77777777" w:rsidR="007440A8" w:rsidRPr="004E1D10" w:rsidRDefault="007440A8" w:rsidP="007440A8">
      <w:pPr>
        <w:jc w:val="both"/>
        <w:rPr>
          <w:rFonts w:asciiTheme="majorBidi" w:hAnsiTheme="majorBidi" w:cstheme="majorBidi"/>
          <w:color w:val="FF0000"/>
          <w:sz w:val="20"/>
          <w:szCs w:val="20"/>
          <w:lang w:val="en-US"/>
        </w:rPr>
      </w:pPr>
      <w:r w:rsidRPr="004E1D10">
        <w:rPr>
          <w:rFonts w:asciiTheme="majorBidi" w:hAnsiTheme="majorBidi" w:cstheme="majorBidi"/>
          <w:color w:val="FF0000"/>
          <w:sz w:val="20"/>
          <w:szCs w:val="20"/>
          <w:lang w:val="en-US"/>
        </w:rPr>
        <w:t>The template will number citations consecutively within brackets [1]. The sentence punctuation follows the bracket [2]. Refer simply to the reference number, as in [3]—do not use “Ref. [3]” or “reference [3]” except at the beginning of a sentence: “Reference [3] was the first ...”</w:t>
      </w:r>
    </w:p>
    <w:p w14:paraId="0601333B" w14:textId="77777777" w:rsidR="007440A8" w:rsidRPr="004E1D10" w:rsidRDefault="007440A8" w:rsidP="007440A8">
      <w:pPr>
        <w:jc w:val="both"/>
        <w:rPr>
          <w:rFonts w:asciiTheme="majorBidi" w:hAnsiTheme="majorBidi" w:cstheme="majorBidi"/>
          <w:color w:val="FF0000"/>
          <w:sz w:val="20"/>
          <w:szCs w:val="20"/>
          <w:lang w:val="en-US"/>
        </w:rPr>
      </w:pPr>
      <w:r w:rsidRPr="004E1D10">
        <w:rPr>
          <w:rFonts w:asciiTheme="majorBidi" w:hAnsiTheme="majorBidi" w:cstheme="majorBidi"/>
          <w:color w:val="FF0000"/>
          <w:sz w:val="20"/>
          <w:szCs w:val="20"/>
          <w:lang w:val="en-US"/>
        </w:rPr>
        <w:t>Number footnotes separately in superscripts. Place the actual footnote at the bottom of the column in which it was cited. Do not put footnotes in the abstract or reference list. Use letters for table footnotes.</w:t>
      </w:r>
    </w:p>
    <w:p w14:paraId="77170AB7" w14:textId="77777777" w:rsidR="007440A8" w:rsidRPr="004E1D10" w:rsidRDefault="007440A8" w:rsidP="007440A8">
      <w:pPr>
        <w:jc w:val="both"/>
        <w:rPr>
          <w:rFonts w:asciiTheme="majorBidi" w:hAnsiTheme="majorBidi" w:cstheme="majorBidi"/>
          <w:color w:val="FF0000"/>
          <w:sz w:val="20"/>
          <w:szCs w:val="20"/>
          <w:lang w:val="en-US"/>
        </w:rPr>
      </w:pPr>
      <w:r w:rsidRPr="004E1D10">
        <w:rPr>
          <w:rFonts w:asciiTheme="majorBidi" w:hAnsiTheme="majorBidi" w:cstheme="majorBidi"/>
          <w:color w:val="FF0000"/>
          <w:sz w:val="20"/>
          <w:szCs w:val="20"/>
          <w:lang w:val="en-US"/>
        </w:rPr>
        <w:t>Unless there are six authors or more give all authors’ names; do not use “et al.</w:t>
      </w:r>
      <w:proofErr w:type="gramStart"/>
      <w:r w:rsidRPr="004E1D10">
        <w:rPr>
          <w:rFonts w:asciiTheme="majorBidi" w:hAnsiTheme="majorBidi" w:cstheme="majorBidi"/>
          <w:color w:val="FF0000"/>
          <w:sz w:val="20"/>
          <w:szCs w:val="20"/>
          <w:lang w:val="en-US"/>
        </w:rPr>
        <w:t>”.</w:t>
      </w:r>
      <w:proofErr w:type="gramEnd"/>
      <w:r w:rsidRPr="004E1D10">
        <w:rPr>
          <w:rFonts w:asciiTheme="majorBidi" w:hAnsiTheme="majorBidi" w:cstheme="majorBidi"/>
          <w:color w:val="FF0000"/>
          <w:sz w:val="20"/>
          <w:szCs w:val="20"/>
          <w:lang w:val="en-US"/>
        </w:rPr>
        <w:t xml:space="preserve">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A02F5BB" w14:textId="77777777" w:rsidR="007440A8" w:rsidRPr="004E1D10" w:rsidRDefault="007440A8" w:rsidP="007440A8">
      <w:pPr>
        <w:jc w:val="both"/>
        <w:rPr>
          <w:rFonts w:asciiTheme="majorBidi" w:hAnsiTheme="majorBidi" w:cstheme="majorBidi"/>
          <w:color w:val="FF0000"/>
          <w:sz w:val="20"/>
          <w:szCs w:val="20"/>
          <w:lang w:val="en-US"/>
        </w:rPr>
      </w:pPr>
      <w:r w:rsidRPr="004E1D10">
        <w:rPr>
          <w:rFonts w:asciiTheme="majorBidi" w:hAnsiTheme="majorBidi" w:cstheme="majorBidi"/>
          <w:color w:val="FF0000"/>
          <w:sz w:val="20"/>
          <w:szCs w:val="20"/>
          <w:lang w:val="en-US"/>
        </w:rPr>
        <w:t>For papers published in translation journals, please give the English citation first, followed by the original foreign-language citation [6].</w:t>
      </w:r>
    </w:p>
    <w:p w14:paraId="6E99EC75" w14:textId="77777777" w:rsidR="007440A8" w:rsidRPr="007440A8" w:rsidRDefault="007440A8" w:rsidP="007440A8">
      <w:pPr>
        <w:jc w:val="both"/>
        <w:rPr>
          <w:rFonts w:asciiTheme="majorBidi" w:hAnsiTheme="majorBidi" w:cstheme="majorBidi"/>
          <w:sz w:val="20"/>
          <w:szCs w:val="20"/>
          <w:lang w:val="en-US"/>
        </w:rPr>
      </w:pPr>
    </w:p>
    <w:p w14:paraId="2211496E" w14:textId="77777777" w:rsidR="007440A8" w:rsidRPr="007440A8" w:rsidRDefault="007440A8" w:rsidP="00CE6698">
      <w:pPr>
        <w:spacing w:after="0" w:line="240" w:lineRule="auto"/>
        <w:jc w:val="both"/>
        <w:rPr>
          <w:rFonts w:asciiTheme="majorBidi" w:hAnsiTheme="majorBidi" w:cstheme="majorBidi"/>
          <w:sz w:val="20"/>
          <w:szCs w:val="20"/>
          <w:lang w:val="en-US"/>
        </w:rPr>
      </w:pPr>
      <w:proofErr w:type="gramStart"/>
      <w:r w:rsidRPr="007440A8">
        <w:rPr>
          <w:rFonts w:asciiTheme="majorBidi" w:hAnsiTheme="majorBidi" w:cstheme="majorBidi"/>
          <w:sz w:val="20"/>
          <w:szCs w:val="20"/>
          <w:lang w:val="en-US"/>
        </w:rPr>
        <w:t>[1]</w:t>
      </w:r>
      <w:r w:rsidRPr="007440A8">
        <w:rPr>
          <w:rFonts w:asciiTheme="majorBidi" w:hAnsiTheme="majorBidi" w:cstheme="majorBidi"/>
          <w:sz w:val="20"/>
          <w:szCs w:val="20"/>
          <w:lang w:val="en-US"/>
        </w:rPr>
        <w:tab/>
        <w:t>G. Eason, B. Noble, and I. N. Sneddon, “On certain integrals of Lipschitz-Hankel type involving products of Bessel functions,” Phil. Trans. Roy.</w:t>
      </w:r>
      <w:proofErr w:type="gramEnd"/>
      <w:r w:rsidRPr="007440A8">
        <w:rPr>
          <w:rFonts w:asciiTheme="majorBidi" w:hAnsiTheme="majorBidi" w:cstheme="majorBidi"/>
          <w:sz w:val="20"/>
          <w:szCs w:val="20"/>
          <w:lang w:val="en-US"/>
        </w:rPr>
        <w:t xml:space="preserve"> Soc. London, vol. A247, pp. 529–551, April 1955. (</w:t>
      </w:r>
      <w:proofErr w:type="gramStart"/>
      <w:r w:rsidRPr="007440A8">
        <w:rPr>
          <w:rFonts w:asciiTheme="majorBidi" w:hAnsiTheme="majorBidi" w:cstheme="majorBidi"/>
          <w:sz w:val="20"/>
          <w:szCs w:val="20"/>
          <w:lang w:val="en-US"/>
        </w:rPr>
        <w:t>references</w:t>
      </w:r>
      <w:proofErr w:type="gramEnd"/>
      <w:r w:rsidRPr="007440A8">
        <w:rPr>
          <w:rFonts w:asciiTheme="majorBidi" w:hAnsiTheme="majorBidi" w:cstheme="majorBidi"/>
          <w:sz w:val="20"/>
          <w:szCs w:val="20"/>
          <w:lang w:val="en-US"/>
        </w:rPr>
        <w:t>)</w:t>
      </w:r>
    </w:p>
    <w:p w14:paraId="0C3ABD6E" w14:textId="77777777" w:rsidR="007440A8" w:rsidRPr="007440A8" w:rsidRDefault="007440A8" w:rsidP="00CE6698">
      <w:pPr>
        <w:spacing w:after="0" w:line="240" w:lineRule="auto"/>
        <w:jc w:val="both"/>
        <w:rPr>
          <w:rFonts w:asciiTheme="majorBidi" w:hAnsiTheme="majorBidi" w:cstheme="majorBidi"/>
          <w:sz w:val="20"/>
          <w:szCs w:val="20"/>
          <w:lang w:val="en-US"/>
        </w:rPr>
      </w:pPr>
      <w:proofErr w:type="gramStart"/>
      <w:r w:rsidRPr="007440A8">
        <w:rPr>
          <w:rFonts w:asciiTheme="majorBidi" w:hAnsiTheme="majorBidi" w:cstheme="majorBidi"/>
          <w:sz w:val="20"/>
          <w:szCs w:val="20"/>
          <w:lang w:val="en-US"/>
        </w:rPr>
        <w:t>[2]</w:t>
      </w:r>
      <w:r w:rsidRPr="007440A8">
        <w:rPr>
          <w:rFonts w:asciiTheme="majorBidi" w:hAnsiTheme="majorBidi" w:cstheme="majorBidi"/>
          <w:sz w:val="20"/>
          <w:szCs w:val="20"/>
          <w:lang w:val="en-US"/>
        </w:rPr>
        <w:tab/>
        <w:t>J. Clerk Maxwell, A Treatise on Electricity and Magnetism, 3rd ed., vol. 2.</w:t>
      </w:r>
      <w:proofErr w:type="gramEnd"/>
      <w:r w:rsidRPr="007440A8">
        <w:rPr>
          <w:rFonts w:asciiTheme="majorBidi" w:hAnsiTheme="majorBidi" w:cstheme="majorBidi"/>
          <w:sz w:val="20"/>
          <w:szCs w:val="20"/>
          <w:lang w:val="en-US"/>
        </w:rPr>
        <w:t xml:space="preserve"> Oxford: Clarendon, 1892, pp.68–73.</w:t>
      </w:r>
    </w:p>
    <w:p w14:paraId="4481EED7" w14:textId="77777777" w:rsidR="007440A8" w:rsidRPr="007440A8" w:rsidRDefault="007440A8" w:rsidP="00CE6698">
      <w:pPr>
        <w:spacing w:after="0" w:line="240" w:lineRule="auto"/>
        <w:jc w:val="both"/>
        <w:rPr>
          <w:rFonts w:asciiTheme="majorBidi" w:hAnsiTheme="majorBidi" w:cstheme="majorBidi"/>
          <w:sz w:val="20"/>
          <w:szCs w:val="20"/>
          <w:lang w:val="en-US"/>
        </w:rPr>
      </w:pPr>
      <w:r w:rsidRPr="007440A8">
        <w:rPr>
          <w:rFonts w:asciiTheme="majorBidi" w:hAnsiTheme="majorBidi" w:cstheme="majorBidi"/>
          <w:sz w:val="20"/>
          <w:szCs w:val="20"/>
          <w:lang w:val="en-US"/>
        </w:rPr>
        <w:t>[3]</w:t>
      </w:r>
      <w:r w:rsidRPr="007440A8">
        <w:rPr>
          <w:rFonts w:asciiTheme="majorBidi" w:hAnsiTheme="majorBidi" w:cstheme="majorBidi"/>
          <w:sz w:val="20"/>
          <w:szCs w:val="20"/>
          <w:lang w:val="en-US"/>
        </w:rPr>
        <w:tab/>
        <w:t xml:space="preserve">I. S. Jacobs and C. P. Bean, “Fine particles, thin films and exchange anisotropy,” in Magnetism, vol. III, G. T. </w:t>
      </w:r>
      <w:proofErr w:type="spellStart"/>
      <w:r w:rsidRPr="007440A8">
        <w:rPr>
          <w:rFonts w:asciiTheme="majorBidi" w:hAnsiTheme="majorBidi" w:cstheme="majorBidi"/>
          <w:sz w:val="20"/>
          <w:szCs w:val="20"/>
          <w:lang w:val="en-US"/>
        </w:rPr>
        <w:t>Rado</w:t>
      </w:r>
      <w:proofErr w:type="spellEnd"/>
      <w:r w:rsidRPr="007440A8">
        <w:rPr>
          <w:rFonts w:asciiTheme="majorBidi" w:hAnsiTheme="majorBidi" w:cstheme="majorBidi"/>
          <w:sz w:val="20"/>
          <w:szCs w:val="20"/>
          <w:lang w:val="en-US"/>
        </w:rPr>
        <w:t xml:space="preserve"> and H. Suhl, Eds. New York: Academic, 1963, pp. 271–350.</w:t>
      </w:r>
    </w:p>
    <w:p w14:paraId="47B48BB1" w14:textId="77777777" w:rsidR="007440A8" w:rsidRPr="007440A8" w:rsidRDefault="007440A8" w:rsidP="00CE6698">
      <w:pPr>
        <w:spacing w:after="0" w:line="240" w:lineRule="auto"/>
        <w:jc w:val="both"/>
        <w:rPr>
          <w:rFonts w:asciiTheme="majorBidi" w:hAnsiTheme="majorBidi" w:cstheme="majorBidi"/>
          <w:sz w:val="20"/>
          <w:szCs w:val="20"/>
          <w:lang w:val="en-US"/>
        </w:rPr>
      </w:pPr>
      <w:r w:rsidRPr="007440A8">
        <w:rPr>
          <w:rFonts w:asciiTheme="majorBidi" w:hAnsiTheme="majorBidi" w:cstheme="majorBidi"/>
          <w:sz w:val="20"/>
          <w:szCs w:val="20"/>
          <w:lang w:val="en-US"/>
        </w:rPr>
        <w:t>[4]</w:t>
      </w:r>
      <w:r w:rsidRPr="007440A8">
        <w:rPr>
          <w:rFonts w:asciiTheme="majorBidi" w:hAnsiTheme="majorBidi" w:cstheme="majorBidi"/>
          <w:sz w:val="20"/>
          <w:szCs w:val="20"/>
          <w:lang w:val="en-US"/>
        </w:rPr>
        <w:tab/>
        <w:t>K. Elissa, “Title of paper if known,” unpublished.</w:t>
      </w:r>
    </w:p>
    <w:p w14:paraId="745FDA1E" w14:textId="77777777" w:rsidR="007440A8" w:rsidRPr="007440A8" w:rsidRDefault="007440A8" w:rsidP="00CE6698">
      <w:pPr>
        <w:spacing w:after="0" w:line="240" w:lineRule="auto"/>
        <w:jc w:val="both"/>
        <w:rPr>
          <w:rFonts w:asciiTheme="majorBidi" w:hAnsiTheme="majorBidi" w:cstheme="majorBidi"/>
          <w:sz w:val="20"/>
          <w:szCs w:val="20"/>
          <w:lang w:val="en-US"/>
        </w:rPr>
      </w:pPr>
      <w:r w:rsidRPr="007440A8">
        <w:rPr>
          <w:rFonts w:asciiTheme="majorBidi" w:hAnsiTheme="majorBidi" w:cstheme="majorBidi"/>
          <w:sz w:val="20"/>
          <w:szCs w:val="20"/>
          <w:lang w:val="en-US"/>
        </w:rPr>
        <w:t>[5]</w:t>
      </w:r>
      <w:r w:rsidRPr="007440A8">
        <w:rPr>
          <w:rFonts w:asciiTheme="majorBidi" w:hAnsiTheme="majorBidi" w:cstheme="majorBidi"/>
          <w:sz w:val="20"/>
          <w:szCs w:val="20"/>
          <w:lang w:val="en-US"/>
        </w:rPr>
        <w:tab/>
        <w:t xml:space="preserve">R. Nicole, “Title of paper with only first word capitalized,” J. Name Stand. </w:t>
      </w:r>
      <w:proofErr w:type="gramStart"/>
      <w:r w:rsidRPr="007440A8">
        <w:rPr>
          <w:rFonts w:asciiTheme="majorBidi" w:hAnsiTheme="majorBidi" w:cstheme="majorBidi"/>
          <w:sz w:val="20"/>
          <w:szCs w:val="20"/>
          <w:lang w:val="en-US"/>
        </w:rPr>
        <w:t>Abbrev.,</w:t>
      </w:r>
      <w:proofErr w:type="gramEnd"/>
      <w:r w:rsidRPr="007440A8">
        <w:rPr>
          <w:rFonts w:asciiTheme="majorBidi" w:hAnsiTheme="majorBidi" w:cstheme="majorBidi"/>
          <w:sz w:val="20"/>
          <w:szCs w:val="20"/>
          <w:lang w:val="en-US"/>
        </w:rPr>
        <w:t xml:space="preserve"> in press.</w:t>
      </w:r>
    </w:p>
    <w:p w14:paraId="1C3FA26B" w14:textId="77777777" w:rsidR="007440A8" w:rsidRPr="007440A8" w:rsidRDefault="007440A8" w:rsidP="00CE6698">
      <w:pPr>
        <w:spacing w:after="0" w:line="240" w:lineRule="auto"/>
        <w:jc w:val="both"/>
        <w:rPr>
          <w:rFonts w:asciiTheme="majorBidi" w:hAnsiTheme="majorBidi" w:cstheme="majorBidi"/>
          <w:sz w:val="20"/>
          <w:szCs w:val="20"/>
          <w:lang w:val="en-US"/>
        </w:rPr>
      </w:pPr>
      <w:proofErr w:type="gramStart"/>
      <w:r w:rsidRPr="007440A8">
        <w:rPr>
          <w:rFonts w:asciiTheme="majorBidi" w:hAnsiTheme="majorBidi" w:cstheme="majorBidi"/>
          <w:sz w:val="20"/>
          <w:szCs w:val="20"/>
          <w:lang w:val="en-US"/>
        </w:rPr>
        <w:t>[6]</w:t>
      </w:r>
      <w:r w:rsidRPr="007440A8">
        <w:rPr>
          <w:rFonts w:asciiTheme="majorBidi" w:hAnsiTheme="majorBidi" w:cstheme="majorBidi"/>
          <w:sz w:val="20"/>
          <w:szCs w:val="20"/>
          <w:lang w:val="en-US"/>
        </w:rPr>
        <w:tab/>
        <w:t xml:space="preserve">Y. Yorozu, M. Hirano, K. Oka, and Y. </w:t>
      </w:r>
      <w:proofErr w:type="spellStart"/>
      <w:r w:rsidRPr="007440A8">
        <w:rPr>
          <w:rFonts w:asciiTheme="majorBidi" w:hAnsiTheme="majorBidi" w:cstheme="majorBidi"/>
          <w:sz w:val="20"/>
          <w:szCs w:val="20"/>
          <w:lang w:val="en-US"/>
        </w:rPr>
        <w:t>Tagawa</w:t>
      </w:r>
      <w:proofErr w:type="spellEnd"/>
      <w:r w:rsidRPr="007440A8">
        <w:rPr>
          <w:rFonts w:asciiTheme="majorBidi" w:hAnsiTheme="majorBidi" w:cstheme="majorBidi"/>
          <w:sz w:val="20"/>
          <w:szCs w:val="20"/>
          <w:lang w:val="en-US"/>
        </w:rPr>
        <w:t xml:space="preserve">, “Electron spectroscopy studies on magneto-optical media and plastic substrate interface,” IEEE Transl. J. </w:t>
      </w:r>
      <w:proofErr w:type="spellStart"/>
      <w:r w:rsidRPr="007440A8">
        <w:rPr>
          <w:rFonts w:asciiTheme="majorBidi" w:hAnsiTheme="majorBidi" w:cstheme="majorBidi"/>
          <w:sz w:val="20"/>
          <w:szCs w:val="20"/>
          <w:lang w:val="en-US"/>
        </w:rPr>
        <w:t>Magn</w:t>
      </w:r>
      <w:proofErr w:type="spellEnd"/>
      <w:r w:rsidRPr="007440A8">
        <w:rPr>
          <w:rFonts w:asciiTheme="majorBidi" w:hAnsiTheme="majorBidi" w:cstheme="majorBidi"/>
          <w:sz w:val="20"/>
          <w:szCs w:val="20"/>
          <w:lang w:val="en-US"/>
        </w:rPr>
        <w:t>.</w:t>
      </w:r>
      <w:proofErr w:type="gramEnd"/>
      <w:r w:rsidRPr="007440A8">
        <w:rPr>
          <w:rFonts w:asciiTheme="majorBidi" w:hAnsiTheme="majorBidi" w:cstheme="majorBidi"/>
          <w:sz w:val="20"/>
          <w:szCs w:val="20"/>
          <w:lang w:val="en-US"/>
        </w:rPr>
        <w:t xml:space="preserve"> Japan, vol. 2, pp. 740–741, August 1987 [Digests 9th Annual Conf. Magnetics Japan, p. 301, 1982].</w:t>
      </w:r>
    </w:p>
    <w:p w14:paraId="50469D8A" w14:textId="77777777" w:rsidR="007440A8" w:rsidRPr="007440A8" w:rsidRDefault="007440A8" w:rsidP="00CE6698">
      <w:pPr>
        <w:spacing w:after="0" w:line="240" w:lineRule="auto"/>
        <w:jc w:val="both"/>
        <w:rPr>
          <w:rFonts w:asciiTheme="majorBidi" w:hAnsiTheme="majorBidi" w:cstheme="majorBidi"/>
          <w:sz w:val="20"/>
          <w:szCs w:val="20"/>
          <w:lang w:val="en-US"/>
        </w:rPr>
      </w:pPr>
      <w:r w:rsidRPr="007440A8">
        <w:rPr>
          <w:rFonts w:asciiTheme="majorBidi" w:hAnsiTheme="majorBidi" w:cstheme="majorBidi"/>
          <w:sz w:val="20"/>
          <w:szCs w:val="20"/>
          <w:lang w:val="en-US"/>
        </w:rPr>
        <w:t>[7]</w:t>
      </w:r>
      <w:r w:rsidRPr="007440A8">
        <w:rPr>
          <w:rFonts w:asciiTheme="majorBidi" w:hAnsiTheme="majorBidi" w:cstheme="majorBidi"/>
          <w:sz w:val="20"/>
          <w:szCs w:val="20"/>
          <w:lang w:val="en-US"/>
        </w:rPr>
        <w:tab/>
        <w:t>M. Young, The Technical Writer’s Handbook. Mill Valley, CA: University Science, 1989.</w:t>
      </w:r>
    </w:p>
    <w:p w14:paraId="40169997" w14:textId="77777777" w:rsidR="007440A8" w:rsidRPr="007440A8" w:rsidRDefault="007440A8" w:rsidP="007440A8">
      <w:pPr>
        <w:jc w:val="both"/>
        <w:rPr>
          <w:rFonts w:asciiTheme="majorBidi" w:hAnsiTheme="majorBidi" w:cstheme="majorBidi"/>
          <w:sz w:val="20"/>
          <w:szCs w:val="20"/>
          <w:lang w:val="en-US"/>
        </w:rPr>
      </w:pPr>
    </w:p>
    <w:p w14:paraId="3E0F0342" w14:textId="77777777" w:rsidR="007440A8" w:rsidRPr="004E1D10" w:rsidRDefault="004E1D10" w:rsidP="004E1D10">
      <w:pPr>
        <w:jc w:val="both"/>
        <w:rPr>
          <w:rFonts w:asciiTheme="majorBidi" w:hAnsiTheme="majorBidi" w:cstheme="majorBidi"/>
          <w:color w:val="FF0000"/>
          <w:sz w:val="20"/>
          <w:szCs w:val="20"/>
          <w:lang w:val="en-US"/>
        </w:rPr>
      </w:pPr>
      <w:proofErr w:type="gramStart"/>
      <w:r w:rsidRPr="004E1D10">
        <w:rPr>
          <w:rFonts w:asciiTheme="majorBidi" w:hAnsiTheme="majorBidi" w:cstheme="majorBidi"/>
          <w:color w:val="FF0000"/>
          <w:sz w:val="20"/>
          <w:szCs w:val="20"/>
          <w:lang w:val="en-US"/>
        </w:rPr>
        <w:t xml:space="preserve">This </w:t>
      </w:r>
      <w:r w:rsidR="007440A8" w:rsidRPr="004E1D10">
        <w:rPr>
          <w:rFonts w:asciiTheme="majorBidi" w:hAnsiTheme="majorBidi" w:cstheme="majorBidi"/>
          <w:color w:val="FF0000"/>
          <w:sz w:val="20"/>
          <w:szCs w:val="20"/>
          <w:lang w:val="en-US"/>
        </w:rPr>
        <w:t>template contain</w:t>
      </w:r>
      <w:proofErr w:type="gramEnd"/>
      <w:r w:rsidR="007440A8" w:rsidRPr="004E1D10">
        <w:rPr>
          <w:rFonts w:asciiTheme="majorBidi" w:hAnsiTheme="majorBidi" w:cstheme="majorBidi"/>
          <w:color w:val="FF0000"/>
          <w:sz w:val="20"/>
          <w:szCs w:val="20"/>
          <w:lang w:val="en-US"/>
        </w:rPr>
        <w:t xml:space="preserve"> guidance text for composing and formatting conference papers. Please ensure that all template text is removed from your conference paper prior to submission to the conference. Failure to remove template text from your paper may result in your paper not being published. </w:t>
      </w:r>
    </w:p>
    <w:p w14:paraId="60FCC6CD" w14:textId="77777777" w:rsidR="009F3A4F" w:rsidRPr="007440A8" w:rsidRDefault="009F3A4F" w:rsidP="008E0CEA">
      <w:pPr>
        <w:jc w:val="both"/>
        <w:rPr>
          <w:rFonts w:asciiTheme="majorBidi" w:hAnsiTheme="majorBidi" w:cstheme="majorBidi"/>
          <w:sz w:val="20"/>
          <w:szCs w:val="20"/>
        </w:rPr>
      </w:pPr>
    </w:p>
    <w:sectPr w:rsidR="009F3A4F" w:rsidRPr="007440A8" w:rsidSect="003D6CE5">
      <w:headerReference w:type="default" r:id="rId10"/>
      <w:footerReference w:type="default" r:id="rId11"/>
      <w:pgSz w:w="11906" w:h="16838"/>
      <w:pgMar w:top="1418" w:right="1418" w:bottom="1134" w:left="2268" w:header="709" w:footer="709" w:gutter="0"/>
      <w:pgNumType w:start="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oki" w:date="2013-07-27T22:51:00Z" w:initials="D">
    <w:p w14:paraId="5CA679E5" w14:textId="77777777" w:rsidR="00AE60ED" w:rsidRDefault="00AE60ED" w:rsidP="00AE60ED">
      <w:pPr>
        <w:pStyle w:val="Commentaire"/>
      </w:pPr>
      <w:r>
        <w:rPr>
          <w:rStyle w:val="Marquedecommentaire"/>
        </w:rPr>
        <w:annotationRef/>
      </w:r>
      <w:r>
        <w:t>Original articles nee</w:t>
      </w:r>
      <w:r>
        <w:t>d</w:t>
      </w:r>
      <w:r>
        <w:t xml:space="preserve"> structured abstract consisting of separate sub-headings for Background, Methods, Results, and Conclusion not exceeding 300 words. Review articles, caser reports and other types of articles need an unstructured abstract prepared as a single paragraph not exceeding 200 words. LTE articles does not need abstract.</w:t>
      </w:r>
    </w:p>
    <w:p w14:paraId="799F1D54" w14:textId="77777777" w:rsidR="00AE60ED" w:rsidRDefault="00AE60ED" w:rsidP="00AE60ED">
      <w:pPr>
        <w:pStyle w:val="Commentaire"/>
      </w:pPr>
      <w:r>
        <w:t xml:space="preserve">Please read an article of the journal editor (Dr. </w:t>
      </w:r>
      <w:proofErr w:type="spellStart"/>
      <w:proofErr w:type="gramStart"/>
      <w:r>
        <w:t>Mehrdad</w:t>
      </w:r>
      <w:proofErr w:type="spellEnd"/>
      <w:r>
        <w:t xml:space="preserve">  </w:t>
      </w:r>
      <w:proofErr w:type="spellStart"/>
      <w:r>
        <w:t>Jalalian</w:t>
      </w:r>
      <w:proofErr w:type="spellEnd"/>
      <w:proofErr w:type="gramEnd"/>
      <w:r>
        <w:t>)  on “How to Write Abstract for original papers at following link to have some good idea (This is Direct Download Link for PDF Full Text):</w:t>
      </w:r>
    </w:p>
    <w:p w14:paraId="6835293B" w14:textId="77777777" w:rsidR="00AE60ED" w:rsidRDefault="00AE60ED" w:rsidP="00AE60ED">
      <w:pPr>
        <w:pStyle w:val="Commentaire"/>
      </w:pPr>
      <w:hyperlink r:id="rId1" w:history="1">
        <w:r w:rsidRPr="008F0219">
          <w:rPr>
            <w:rStyle w:val="Lienhypertexte"/>
          </w:rPr>
          <w:t>http://www.drmehrdad.com/tasavir/520-524.pdf</w:t>
        </w:r>
      </w:hyperlink>
    </w:p>
    <w:p w14:paraId="5A7BB73D" w14:textId="77777777" w:rsidR="00AE60ED" w:rsidRDefault="00AE60ED" w:rsidP="00AE60ED">
      <w:pPr>
        <w:pStyle w:val="Commentaire"/>
      </w:pPr>
      <w:r>
        <w:t>The Background can have two-three sentences at its best:</w:t>
      </w:r>
    </w:p>
    <w:p w14:paraId="57319432" w14:textId="77777777" w:rsidR="00AE60ED" w:rsidRDefault="00AE60ED" w:rsidP="00AE60ED">
      <w:pPr>
        <w:pStyle w:val="Commentaire"/>
      </w:pPr>
      <w:r>
        <w:t>The first sentence says a general idea about the topic.</w:t>
      </w:r>
    </w:p>
    <w:p w14:paraId="240F37BB" w14:textId="77777777" w:rsidR="00AE60ED" w:rsidRDefault="00AE60ED" w:rsidP="00AE60ED">
      <w:pPr>
        <w:pStyle w:val="Commentaire"/>
      </w:pPr>
      <w:r>
        <w:t>The second and third sentences state the problem and (better to write it in one sentence).</w:t>
      </w:r>
    </w:p>
    <w:p w14:paraId="76D9B42E" w14:textId="77777777" w:rsidR="00AE60ED" w:rsidRDefault="00AE60ED" w:rsidP="00AE60ED">
      <w:pPr>
        <w:pStyle w:val="Commentaire"/>
      </w:pPr>
      <w:r>
        <w:t>The last sentence says the objective of research.</w:t>
      </w:r>
    </w:p>
    <w:p w14:paraId="18E25235" w14:textId="77777777" w:rsidR="00AE60ED" w:rsidRDefault="00AE60ED" w:rsidP="00AE60ED">
      <w:pPr>
        <w:pStyle w:val="Commentaire"/>
      </w:pPr>
      <w:r>
        <w:t>Example for last sentence:</w:t>
      </w:r>
    </w:p>
    <w:p w14:paraId="3D787AB8" w14:textId="77777777" w:rsidR="00AE60ED" w:rsidRDefault="00AE60ED" w:rsidP="00AE60ED">
      <w:pPr>
        <w:pStyle w:val="Commentaire"/>
      </w:pPr>
      <w:r>
        <w:t>The aim of this study was to determine relation between X and Y.</w:t>
      </w:r>
    </w:p>
    <w:p w14:paraId="5208B8EA" w14:textId="77777777" w:rsidR="00AE60ED" w:rsidRDefault="00AE60ED" w:rsidP="00AE60ED">
      <w:pPr>
        <w:pStyle w:val="Commentaire"/>
      </w:pPr>
      <w:r>
        <w:t>Attention: Use the previous tense when writing the objective of research. Do not use present tense.</w:t>
      </w:r>
    </w:p>
  </w:comment>
  <w:comment w:id="1" w:author="Doki" w:date="2013-07-27T22:41:00Z" w:initials="D">
    <w:p w14:paraId="33AABB35" w14:textId="77777777" w:rsidR="00AE60ED" w:rsidRDefault="00AE60ED" w:rsidP="00AE60ED">
      <w:pPr>
        <w:pStyle w:val="Commentaire"/>
      </w:pPr>
      <w:r>
        <w:rPr>
          <w:rStyle w:val="Marquedecommentaire"/>
        </w:rPr>
        <w:annotationRef/>
      </w:r>
    </w:p>
  </w:comment>
  <w:comment w:id="2" w:author="Doki" w:date="2013-07-27T22:54:00Z" w:initials="D">
    <w:p w14:paraId="37DC9DB2" w14:textId="77777777" w:rsidR="00AE60ED" w:rsidRDefault="00AE60ED" w:rsidP="00AE60ED">
      <w:pPr>
        <w:pStyle w:val="Commentaire"/>
      </w:pPr>
      <w:r>
        <w:rPr>
          <w:rStyle w:val="Marquedecommentaire"/>
        </w:rPr>
        <w:annotationRef/>
      </w:r>
      <w:r>
        <w:t>No need for detailed methods. Just say about the research design (i.e. Clinical trial, case control, Cohort, Cross sectional, …) , the study population and sample size, and the main methods used.</w:t>
      </w:r>
      <w:r>
        <w:t xml:space="preserve"> Date of data collection.</w:t>
      </w:r>
    </w:p>
  </w:comment>
  <w:comment w:id="4" w:author="Doki" w:date="2013-07-27T22:56:00Z" w:initials="D">
    <w:p w14:paraId="259A8D68" w14:textId="77777777" w:rsidR="00AE60ED" w:rsidRDefault="00AE60ED" w:rsidP="00AE60ED">
      <w:pPr>
        <w:pStyle w:val="Commentaire"/>
      </w:pPr>
      <w:r>
        <w:rPr>
          <w:rStyle w:val="Marquedecommentaire"/>
        </w:rPr>
        <w:annotationRef/>
      </w:r>
      <w:r>
        <w:t>Only mention the main findings and statistics of your research. You need to mention the important numbers such as r</w:t>
      </w:r>
      <w:r w:rsidRPr="0083644B">
        <w:rPr>
          <w:vertAlign w:val="superscript"/>
        </w:rPr>
        <w:t>2</w:t>
      </w:r>
      <w:r>
        <w:t>, t, P values, effect sizes here in result section of abstract.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08B8EA" w15:done="0"/>
  <w15:commentEx w15:paraId="33AABB35" w15:done="0"/>
  <w15:commentEx w15:paraId="37DC9DB2" w15:done="0"/>
  <w15:commentEx w15:paraId="259A8D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3D785" w14:textId="77777777" w:rsidR="00EC2AD6" w:rsidRDefault="00EC2AD6" w:rsidP="008E0CEA">
      <w:pPr>
        <w:spacing w:after="0" w:line="240" w:lineRule="auto"/>
      </w:pPr>
      <w:r>
        <w:separator/>
      </w:r>
    </w:p>
  </w:endnote>
  <w:endnote w:type="continuationSeparator" w:id="0">
    <w:p w14:paraId="5603BA37" w14:textId="77777777" w:rsidR="00EC2AD6" w:rsidRDefault="00EC2AD6" w:rsidP="008E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ì??"/>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906498"/>
      <w:docPartObj>
        <w:docPartGallery w:val="Page Numbers (Bottom of Page)"/>
        <w:docPartUnique/>
      </w:docPartObj>
    </w:sdtPr>
    <w:sdtContent>
      <w:p w14:paraId="567A35CA" w14:textId="77777777" w:rsidR="00EC2AD6" w:rsidRDefault="00EC2AD6">
        <w:pPr>
          <w:pStyle w:val="Pieddepage"/>
          <w:jc w:val="center"/>
        </w:pPr>
        <w:r>
          <w:fldChar w:fldCharType="begin"/>
        </w:r>
        <w:r>
          <w:instrText>PAGE   \* MERGEFORMAT</w:instrText>
        </w:r>
        <w:r>
          <w:fldChar w:fldCharType="separate"/>
        </w:r>
        <w:r w:rsidR="00FB49B1" w:rsidRPr="00FB49B1">
          <w:rPr>
            <w:noProof/>
            <w:lang w:val="fr-FR"/>
          </w:rPr>
          <w:t>5</w:t>
        </w:r>
        <w:r>
          <w:fldChar w:fldCharType="end"/>
        </w:r>
      </w:p>
    </w:sdtContent>
  </w:sdt>
  <w:p w14:paraId="296E6073" w14:textId="77777777" w:rsidR="00EC2AD6" w:rsidRDefault="00EC2A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CE138" w14:textId="77777777" w:rsidR="00EC2AD6" w:rsidRDefault="00EC2AD6" w:rsidP="008E0CEA">
      <w:pPr>
        <w:spacing w:after="0" w:line="240" w:lineRule="auto"/>
      </w:pPr>
      <w:r>
        <w:separator/>
      </w:r>
    </w:p>
  </w:footnote>
  <w:footnote w:type="continuationSeparator" w:id="0">
    <w:p w14:paraId="1248CFAF" w14:textId="77777777" w:rsidR="00EC2AD6" w:rsidRDefault="00EC2AD6" w:rsidP="008E0C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9DD94" w14:textId="77777777" w:rsidR="00EC2AD6" w:rsidRPr="008E0CEA" w:rsidRDefault="00EC2AD6" w:rsidP="003D6CE5">
    <w:pPr>
      <w:pStyle w:val="En-tte"/>
      <w:rPr>
        <w:sz w:val="18"/>
        <w:szCs w:val="18"/>
      </w:rPr>
    </w:pPr>
    <w:r w:rsidRPr="006E3E16">
      <w:rPr>
        <w:sz w:val="18"/>
        <w:szCs w:val="18"/>
      </w:rPr>
      <w:t>Medical</w:t>
    </w:r>
    <w:r>
      <w:rPr>
        <w:sz w:val="18"/>
        <w:szCs w:val="18"/>
      </w:rPr>
      <w:t xml:space="preserve"> Technologies Journal, Volume: x</w:t>
    </w:r>
    <w:r w:rsidRPr="006E3E16">
      <w:rPr>
        <w:sz w:val="18"/>
        <w:szCs w:val="18"/>
      </w:rPr>
      <w:t xml:space="preserve">, </w:t>
    </w:r>
    <w:proofErr w:type="spellStart"/>
    <w:r w:rsidRPr="006E3E16">
      <w:rPr>
        <w:sz w:val="18"/>
        <w:szCs w:val="18"/>
      </w:rPr>
      <w:t>Issue</w:t>
    </w:r>
    <w:proofErr w:type="spellEnd"/>
    <w:r w:rsidRPr="006E3E16">
      <w:rPr>
        <w:sz w:val="18"/>
        <w:szCs w:val="18"/>
      </w:rPr>
      <w:t xml:space="preserve">: </w:t>
    </w:r>
    <w:r>
      <w:rPr>
        <w:sz w:val="18"/>
        <w:szCs w:val="18"/>
      </w:rPr>
      <w:t>x</w:t>
    </w:r>
    <w:r w:rsidRPr="006E3E16">
      <w:rPr>
        <w:sz w:val="18"/>
        <w:szCs w:val="18"/>
      </w:rPr>
      <w:t xml:space="preserve">, </w:t>
    </w:r>
    <w:proofErr w:type="spellStart"/>
    <w:r>
      <w:rPr>
        <w:sz w:val="18"/>
        <w:szCs w:val="18"/>
      </w:rPr>
      <w:t>xxxx</w:t>
    </w:r>
    <w:r w:rsidRPr="006E3E16">
      <w:rPr>
        <w:sz w:val="18"/>
        <w:szCs w:val="18"/>
      </w:rPr>
      <w:t>-</w:t>
    </w:r>
    <w:r>
      <w:rPr>
        <w:sz w:val="18"/>
        <w:szCs w:val="18"/>
      </w:rPr>
      <w:t>xxxx</w:t>
    </w:r>
    <w:proofErr w:type="spellEnd"/>
    <w:r>
      <w:rPr>
        <w:sz w:val="18"/>
        <w:szCs w:val="18"/>
      </w:rPr>
      <w:t xml:space="preserve"> </w:t>
    </w:r>
    <w:proofErr w:type="spellStart"/>
    <w:r>
      <w:rPr>
        <w:sz w:val="18"/>
        <w:szCs w:val="18"/>
      </w:rPr>
      <w:t>xxxx</w:t>
    </w:r>
    <w:proofErr w:type="spellEnd"/>
    <w:r w:rsidRPr="006E3E16">
      <w:rPr>
        <w:sz w:val="18"/>
        <w:szCs w:val="18"/>
      </w:rPr>
      <w:t xml:space="preserve">, </w:t>
    </w:r>
    <w:proofErr w:type="spellStart"/>
    <w:r w:rsidRPr="006E3E16">
      <w:rPr>
        <w:sz w:val="18"/>
        <w:szCs w:val="18"/>
      </w:rPr>
      <w:t>Pages:</w:t>
    </w:r>
    <w:r>
      <w:rPr>
        <w:sz w:val="18"/>
        <w:szCs w:val="18"/>
      </w:rPr>
      <w:t>xxx-xxx</w:t>
    </w:r>
    <w:proofErr w:type="spellEnd"/>
    <w:r w:rsidRPr="006E3E16">
      <w:rPr>
        <w:sz w:val="18"/>
        <w:szCs w:val="18"/>
      </w:rPr>
      <w:t xml:space="preserve">. </w:t>
    </w:r>
    <w:proofErr w:type="spellStart"/>
    <w:r w:rsidRPr="006E3E16">
      <w:rPr>
        <w:sz w:val="18"/>
        <w:szCs w:val="18"/>
      </w:rPr>
      <w:t>Doi</w:t>
    </w:r>
    <w:proofErr w:type="spellEnd"/>
    <w:r w:rsidRPr="006E3E16">
      <w:rPr>
        <w:sz w:val="18"/>
        <w:szCs w:val="18"/>
      </w:rPr>
      <w:t xml:space="preserve"> : </w:t>
    </w:r>
    <w:r w:rsidRPr="006E3E16">
      <w:rPr>
        <w:rFonts w:ascii="Segoe UI" w:hAnsi="Segoe UI" w:cs="Segoe UI"/>
        <w:sz w:val="17"/>
        <w:szCs w:val="17"/>
        <w:shd w:val="clear" w:color="auto" w:fill="FFFFFF"/>
      </w:rPr>
      <w:t>https://doi.org/10.26415/2572-004X-vol</w:t>
    </w:r>
    <w:r>
      <w:rPr>
        <w:rFonts w:ascii="Segoe UI" w:hAnsi="Segoe UI" w:cs="Segoe UI"/>
        <w:sz w:val="17"/>
        <w:szCs w:val="17"/>
        <w:shd w:val="clear" w:color="auto" w:fill="FFFFFF"/>
      </w:rPr>
      <w:t>x</w:t>
    </w:r>
    <w:r w:rsidRPr="006E3E16">
      <w:rPr>
        <w:rFonts w:ascii="Segoe UI" w:hAnsi="Segoe UI" w:cs="Segoe UI"/>
        <w:sz w:val="17"/>
        <w:szCs w:val="17"/>
        <w:shd w:val="clear" w:color="auto" w:fill="FFFFFF"/>
      </w:rPr>
      <w:t>iss</w:t>
    </w:r>
    <w:r>
      <w:rPr>
        <w:rFonts w:ascii="Segoe UI" w:hAnsi="Segoe UI" w:cs="Segoe UI"/>
        <w:sz w:val="17"/>
        <w:szCs w:val="17"/>
        <w:shd w:val="clear" w:color="auto" w:fill="FFFFFF"/>
      </w:rPr>
      <w:t>xpxxx-xxx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4CD9"/>
    <w:multiLevelType w:val="hybridMultilevel"/>
    <w:tmpl w:val="C268CB6E"/>
    <w:lvl w:ilvl="0" w:tplc="7EB689C6">
      <w:start w:val="1"/>
      <w:numFmt w:val="decimal"/>
      <w:lvlText w:val="[%1]"/>
      <w:lvlJc w:val="left"/>
      <w:pPr>
        <w:ind w:left="720" w:hanging="360"/>
      </w:pPr>
      <w:rPr>
        <w:rFonts w:hint="default"/>
        <w:color w:val="222222"/>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1770CF"/>
    <w:multiLevelType w:val="hybridMultilevel"/>
    <w:tmpl w:val="278EDACA"/>
    <w:lvl w:ilvl="0" w:tplc="FFFFFFFF">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C57152B"/>
    <w:multiLevelType w:val="hybridMultilevel"/>
    <w:tmpl w:val="0A4A18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844909"/>
    <w:multiLevelType w:val="hybridMultilevel"/>
    <w:tmpl w:val="57885F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E7733E"/>
    <w:multiLevelType w:val="hybridMultilevel"/>
    <w:tmpl w:val="57885F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77141E"/>
    <w:multiLevelType w:val="multilevel"/>
    <w:tmpl w:val="A0DCB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3344A3"/>
    <w:multiLevelType w:val="hybridMultilevel"/>
    <w:tmpl w:val="21FAF50A"/>
    <w:lvl w:ilvl="0" w:tplc="DE587684">
      <w:numFmt w:val="bullet"/>
      <w:lvlText w:val="•"/>
      <w:lvlJc w:val="left"/>
      <w:pPr>
        <w:ind w:left="1065" w:hanging="705"/>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594880"/>
    <w:multiLevelType w:val="multilevel"/>
    <w:tmpl w:val="A0DCB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C12CC"/>
    <w:multiLevelType w:val="hybridMultilevel"/>
    <w:tmpl w:val="9A0E8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C67AC"/>
    <w:multiLevelType w:val="hybridMultilevel"/>
    <w:tmpl w:val="EEBAD988"/>
    <w:lvl w:ilvl="0" w:tplc="DE587684">
      <w:numFmt w:val="bullet"/>
      <w:lvlText w:val="•"/>
      <w:lvlJc w:val="left"/>
      <w:pPr>
        <w:ind w:left="1425" w:hanging="705"/>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63E16B54"/>
    <w:multiLevelType w:val="hybridMultilevel"/>
    <w:tmpl w:val="9D5096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64880A26"/>
    <w:multiLevelType w:val="hybridMultilevel"/>
    <w:tmpl w:val="2114754E"/>
    <w:lvl w:ilvl="0" w:tplc="040C0001">
      <w:start w:val="1"/>
      <w:numFmt w:val="bullet"/>
      <w:lvlText w:val=""/>
      <w:lvlJc w:val="left"/>
      <w:pPr>
        <w:ind w:left="1425" w:hanging="705"/>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15:restartNumberingAfterBreak="0">
    <w:nsid w:val="73D04B37"/>
    <w:multiLevelType w:val="hybridMultilevel"/>
    <w:tmpl w:val="0A4A185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745BE8"/>
    <w:multiLevelType w:val="hybridMultilevel"/>
    <w:tmpl w:val="2010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15"/>
  </w:num>
  <w:num w:numId="5">
    <w:abstractNumId w:val="11"/>
  </w:num>
  <w:num w:numId="6">
    <w:abstractNumId w:val="0"/>
  </w:num>
  <w:num w:numId="7">
    <w:abstractNumId w:val="4"/>
  </w:num>
  <w:num w:numId="8">
    <w:abstractNumId w:val="3"/>
  </w:num>
  <w:num w:numId="9">
    <w:abstractNumId w:val="13"/>
  </w:num>
  <w:num w:numId="10">
    <w:abstractNumId w:val="7"/>
  </w:num>
  <w:num w:numId="11">
    <w:abstractNumId w:val="2"/>
  </w:num>
  <w:num w:numId="12">
    <w:abstractNumId w:val="14"/>
  </w:num>
  <w:num w:numId="13">
    <w:abstractNumId w:val="9"/>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0NDIwNTM1NDEyNDI2NjBU0lEKTi0uzszPAykwrQUATkA1SCwAAAA="/>
  </w:docVars>
  <w:rsids>
    <w:rsidRoot w:val="00882F97"/>
    <w:rsid w:val="00010B5B"/>
    <w:rsid w:val="00016A9B"/>
    <w:rsid w:val="00046E8D"/>
    <w:rsid w:val="00055C8B"/>
    <w:rsid w:val="00083700"/>
    <w:rsid w:val="000C1822"/>
    <w:rsid w:val="000F1A59"/>
    <w:rsid w:val="00110493"/>
    <w:rsid w:val="00136981"/>
    <w:rsid w:val="00147E68"/>
    <w:rsid w:val="00165BFD"/>
    <w:rsid w:val="00173B04"/>
    <w:rsid w:val="00195DB9"/>
    <w:rsid w:val="001B699C"/>
    <w:rsid w:val="00204532"/>
    <w:rsid w:val="00231E95"/>
    <w:rsid w:val="002405ED"/>
    <w:rsid w:val="00245483"/>
    <w:rsid w:val="00250FF3"/>
    <w:rsid w:val="002553D0"/>
    <w:rsid w:val="002931FD"/>
    <w:rsid w:val="00293BB6"/>
    <w:rsid w:val="002A4B39"/>
    <w:rsid w:val="002A5E4A"/>
    <w:rsid w:val="002C161D"/>
    <w:rsid w:val="002C25BE"/>
    <w:rsid w:val="002D0FA8"/>
    <w:rsid w:val="00302783"/>
    <w:rsid w:val="00335190"/>
    <w:rsid w:val="003364E0"/>
    <w:rsid w:val="00354AF1"/>
    <w:rsid w:val="003654CB"/>
    <w:rsid w:val="003C74B3"/>
    <w:rsid w:val="003D6CE5"/>
    <w:rsid w:val="003D6DFC"/>
    <w:rsid w:val="003E6302"/>
    <w:rsid w:val="004157BE"/>
    <w:rsid w:val="00447F6E"/>
    <w:rsid w:val="00452494"/>
    <w:rsid w:val="0045580D"/>
    <w:rsid w:val="004579DA"/>
    <w:rsid w:val="00460576"/>
    <w:rsid w:val="00482650"/>
    <w:rsid w:val="004C7104"/>
    <w:rsid w:val="004D13CA"/>
    <w:rsid w:val="004E1D10"/>
    <w:rsid w:val="004F13F9"/>
    <w:rsid w:val="00512C83"/>
    <w:rsid w:val="005202BC"/>
    <w:rsid w:val="00570534"/>
    <w:rsid w:val="005A1404"/>
    <w:rsid w:val="00621063"/>
    <w:rsid w:val="00624E68"/>
    <w:rsid w:val="00636BA6"/>
    <w:rsid w:val="00672D16"/>
    <w:rsid w:val="006A058C"/>
    <w:rsid w:val="006C524C"/>
    <w:rsid w:val="006F2C1D"/>
    <w:rsid w:val="007440A8"/>
    <w:rsid w:val="00746C45"/>
    <w:rsid w:val="00781046"/>
    <w:rsid w:val="00785B1E"/>
    <w:rsid w:val="00791A5B"/>
    <w:rsid w:val="007A0FF1"/>
    <w:rsid w:val="007A3197"/>
    <w:rsid w:val="007A619A"/>
    <w:rsid w:val="007B5B76"/>
    <w:rsid w:val="007C7B82"/>
    <w:rsid w:val="007D2B4C"/>
    <w:rsid w:val="00801A8C"/>
    <w:rsid w:val="00806CB7"/>
    <w:rsid w:val="00860F14"/>
    <w:rsid w:val="00876C10"/>
    <w:rsid w:val="008818DA"/>
    <w:rsid w:val="00882F97"/>
    <w:rsid w:val="008910AE"/>
    <w:rsid w:val="008E0CEA"/>
    <w:rsid w:val="008E6DA7"/>
    <w:rsid w:val="00901008"/>
    <w:rsid w:val="009433AF"/>
    <w:rsid w:val="0094605F"/>
    <w:rsid w:val="009658EF"/>
    <w:rsid w:val="009674ED"/>
    <w:rsid w:val="00970D2F"/>
    <w:rsid w:val="00987757"/>
    <w:rsid w:val="009A5D91"/>
    <w:rsid w:val="009A642A"/>
    <w:rsid w:val="009C0C0F"/>
    <w:rsid w:val="009C798E"/>
    <w:rsid w:val="009D6807"/>
    <w:rsid w:val="009F0EB4"/>
    <w:rsid w:val="009F3A4F"/>
    <w:rsid w:val="009F7CC2"/>
    <w:rsid w:val="00A35CAE"/>
    <w:rsid w:val="00A36264"/>
    <w:rsid w:val="00A9526A"/>
    <w:rsid w:val="00AA0C09"/>
    <w:rsid w:val="00AA13C7"/>
    <w:rsid w:val="00AA2606"/>
    <w:rsid w:val="00AB3DF0"/>
    <w:rsid w:val="00AD5C58"/>
    <w:rsid w:val="00AE16BF"/>
    <w:rsid w:val="00AE60ED"/>
    <w:rsid w:val="00AE6CDA"/>
    <w:rsid w:val="00B06D70"/>
    <w:rsid w:val="00B17C91"/>
    <w:rsid w:val="00B40DD7"/>
    <w:rsid w:val="00B53467"/>
    <w:rsid w:val="00B670EB"/>
    <w:rsid w:val="00B77B91"/>
    <w:rsid w:val="00B81717"/>
    <w:rsid w:val="00B9593A"/>
    <w:rsid w:val="00B97585"/>
    <w:rsid w:val="00BA508C"/>
    <w:rsid w:val="00BC302D"/>
    <w:rsid w:val="00BC7B5B"/>
    <w:rsid w:val="00BE4DCD"/>
    <w:rsid w:val="00C11E49"/>
    <w:rsid w:val="00C15E43"/>
    <w:rsid w:val="00C246D1"/>
    <w:rsid w:val="00C30792"/>
    <w:rsid w:val="00C562DC"/>
    <w:rsid w:val="00C564D7"/>
    <w:rsid w:val="00C57924"/>
    <w:rsid w:val="00C82C47"/>
    <w:rsid w:val="00C8675C"/>
    <w:rsid w:val="00C939AF"/>
    <w:rsid w:val="00CA0F74"/>
    <w:rsid w:val="00CB1AEA"/>
    <w:rsid w:val="00CE6698"/>
    <w:rsid w:val="00D745AC"/>
    <w:rsid w:val="00D93664"/>
    <w:rsid w:val="00D96D84"/>
    <w:rsid w:val="00DA35BC"/>
    <w:rsid w:val="00DB39BD"/>
    <w:rsid w:val="00E0484D"/>
    <w:rsid w:val="00E14A0E"/>
    <w:rsid w:val="00E31007"/>
    <w:rsid w:val="00E44AF0"/>
    <w:rsid w:val="00E97CD2"/>
    <w:rsid w:val="00EA0D5D"/>
    <w:rsid w:val="00EA1ABE"/>
    <w:rsid w:val="00EB5BB9"/>
    <w:rsid w:val="00EC2AD6"/>
    <w:rsid w:val="00EF7279"/>
    <w:rsid w:val="00F00940"/>
    <w:rsid w:val="00F22D37"/>
    <w:rsid w:val="00F27A24"/>
    <w:rsid w:val="00F415B0"/>
    <w:rsid w:val="00F44DB5"/>
    <w:rsid w:val="00F51165"/>
    <w:rsid w:val="00F6450A"/>
    <w:rsid w:val="00FA4D34"/>
    <w:rsid w:val="00FB49B1"/>
    <w:rsid w:val="00FB71EC"/>
    <w:rsid w:val="00FB7632"/>
    <w:rsid w:val="00FC1BDE"/>
    <w:rsid w:val="00FC5D41"/>
    <w:rsid w:val="00FD2467"/>
    <w:rsid w:val="00FF6BFF"/>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0C8A8F"/>
  <w15:docId w15:val="{329E0C9B-74A6-4D5A-BD08-16D85768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3D0"/>
  </w:style>
  <w:style w:type="paragraph" w:styleId="Titre1">
    <w:name w:val="heading 1"/>
    <w:basedOn w:val="Normal"/>
    <w:next w:val="Normal"/>
    <w:link w:val="Titre1Car"/>
    <w:uiPriority w:val="9"/>
    <w:qFormat/>
    <w:rsid w:val="009A64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14A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3467"/>
    <w:pPr>
      <w:ind w:left="720"/>
      <w:contextualSpacing/>
    </w:pPr>
  </w:style>
  <w:style w:type="character" w:customStyle="1" w:styleId="Titre1Car">
    <w:name w:val="Titre 1 Car"/>
    <w:basedOn w:val="Policepardfaut"/>
    <w:link w:val="Titre1"/>
    <w:uiPriority w:val="9"/>
    <w:rsid w:val="009A642A"/>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A35CAE"/>
    <w:rPr>
      <w:color w:val="0563C1" w:themeColor="hyperlink"/>
      <w:u w:val="single"/>
    </w:rPr>
  </w:style>
  <w:style w:type="character" w:customStyle="1" w:styleId="UnresolvedMention">
    <w:name w:val="Unresolved Mention"/>
    <w:basedOn w:val="Policepardfaut"/>
    <w:uiPriority w:val="99"/>
    <w:semiHidden/>
    <w:unhideWhenUsed/>
    <w:rsid w:val="00A35CAE"/>
    <w:rPr>
      <w:color w:val="605E5C"/>
      <w:shd w:val="clear" w:color="auto" w:fill="E1DFDD"/>
    </w:rPr>
  </w:style>
  <w:style w:type="character" w:customStyle="1" w:styleId="Titre2Car">
    <w:name w:val="Titre 2 Car"/>
    <w:basedOn w:val="Policepardfaut"/>
    <w:link w:val="Titre2"/>
    <w:uiPriority w:val="9"/>
    <w:rsid w:val="00E14A0E"/>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nhideWhenUsed/>
    <w:rsid w:val="008E0CEA"/>
    <w:pPr>
      <w:tabs>
        <w:tab w:val="center" w:pos="4536"/>
        <w:tab w:val="right" w:pos="9072"/>
      </w:tabs>
      <w:spacing w:after="0" w:line="240" w:lineRule="auto"/>
    </w:pPr>
  </w:style>
  <w:style w:type="character" w:customStyle="1" w:styleId="En-tteCar">
    <w:name w:val="En-tête Car"/>
    <w:basedOn w:val="Policepardfaut"/>
    <w:link w:val="En-tte"/>
    <w:rsid w:val="008E0CEA"/>
  </w:style>
  <w:style w:type="paragraph" w:styleId="Pieddepage">
    <w:name w:val="footer"/>
    <w:basedOn w:val="Normal"/>
    <w:link w:val="PieddepageCar"/>
    <w:uiPriority w:val="99"/>
    <w:unhideWhenUsed/>
    <w:rsid w:val="008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0CEA"/>
  </w:style>
  <w:style w:type="paragraph" w:customStyle="1" w:styleId="Titre10">
    <w:name w:val="Titre1"/>
    <w:basedOn w:val="Normal"/>
    <w:next w:val="Normal"/>
    <w:rsid w:val="008E0CEA"/>
    <w:rPr>
      <w:rFonts w:ascii="Arial" w:eastAsia="Calibri" w:hAnsi="Arial" w:cs="Arial"/>
      <w:b/>
      <w:sz w:val="36"/>
      <w:lang w:val="fr-FR" w:eastAsia="en-US"/>
    </w:rPr>
  </w:style>
  <w:style w:type="paragraph" w:customStyle="1" w:styleId="Authors">
    <w:name w:val="Authors"/>
    <w:basedOn w:val="Normal"/>
    <w:rsid w:val="008E0CEA"/>
    <w:pPr>
      <w:spacing w:after="0" w:line="240" w:lineRule="auto"/>
      <w:jc w:val="center"/>
    </w:pPr>
    <w:rPr>
      <w:rFonts w:ascii="Times New Roman" w:eastAsia="Times New Roman" w:hAnsi="Times New Roman" w:cs="Times New Roman"/>
      <w:szCs w:val="20"/>
      <w:lang w:val="fr-FR" w:eastAsia="fr-FR"/>
    </w:rPr>
  </w:style>
  <w:style w:type="character" w:customStyle="1" w:styleId="e-mail">
    <w:name w:val="e-mail"/>
    <w:rsid w:val="008E0CEA"/>
    <w:rPr>
      <w:rFonts w:ascii="Courier" w:hAnsi="Courier" w:hint="default"/>
      <w:noProof/>
      <w:lang w:val="en-US"/>
    </w:rPr>
  </w:style>
  <w:style w:type="paragraph" w:styleId="Sansinterligne">
    <w:name w:val="No Spacing"/>
    <w:uiPriority w:val="1"/>
    <w:qFormat/>
    <w:rsid w:val="008E0CEA"/>
    <w:pPr>
      <w:suppressAutoHyphens/>
      <w:autoSpaceDN w:val="0"/>
      <w:spacing w:after="0" w:line="240" w:lineRule="auto"/>
      <w:textAlignment w:val="baseline"/>
    </w:pPr>
    <w:rPr>
      <w:rFonts w:ascii="Liberation Serif" w:eastAsia="SimSun" w:hAnsi="Liberation Serif" w:cs="Mangal"/>
      <w:kern w:val="3"/>
      <w:sz w:val="24"/>
      <w:szCs w:val="21"/>
      <w:lang w:val="fr-FR" w:eastAsia="zh-CN" w:bidi="hi-IN"/>
    </w:rPr>
  </w:style>
  <w:style w:type="paragraph" w:customStyle="1" w:styleId="equation">
    <w:name w:val="equation"/>
    <w:basedOn w:val="Normal"/>
    <w:rsid w:val="009658EF"/>
    <w:pPr>
      <w:tabs>
        <w:tab w:val="center" w:pos="2520"/>
        <w:tab w:val="right" w:pos="5040"/>
      </w:tabs>
      <w:spacing w:before="240" w:after="240" w:line="216" w:lineRule="auto"/>
      <w:jc w:val="center"/>
    </w:pPr>
    <w:rPr>
      <w:rFonts w:ascii="Symbol" w:eastAsia="SimSun" w:hAnsi="Symbol" w:cs="Symbol"/>
      <w:sz w:val="20"/>
      <w:szCs w:val="20"/>
      <w:lang w:val="en-US" w:eastAsia="en-US"/>
    </w:rPr>
  </w:style>
  <w:style w:type="paragraph" w:customStyle="1" w:styleId="tablecolhead">
    <w:name w:val="table col head"/>
    <w:basedOn w:val="Normal"/>
    <w:rsid w:val="003D6CE5"/>
    <w:pPr>
      <w:spacing w:after="0" w:line="240" w:lineRule="auto"/>
      <w:jc w:val="center"/>
    </w:pPr>
    <w:rPr>
      <w:rFonts w:ascii="Times New Roman" w:eastAsia="SimSun" w:hAnsi="Times New Roman" w:cs="Times New Roman"/>
      <w:b/>
      <w:bCs/>
      <w:sz w:val="16"/>
      <w:szCs w:val="16"/>
      <w:lang w:val="en-US" w:eastAsia="en-US"/>
    </w:rPr>
  </w:style>
  <w:style w:type="paragraph" w:customStyle="1" w:styleId="tablecolsubhead">
    <w:name w:val="table col subhead"/>
    <w:basedOn w:val="tablecolhead"/>
    <w:rsid w:val="003D6CE5"/>
    <w:rPr>
      <w:i/>
      <w:iCs/>
      <w:sz w:val="15"/>
      <w:szCs w:val="15"/>
    </w:rPr>
  </w:style>
  <w:style w:type="paragraph" w:customStyle="1" w:styleId="tablecopy">
    <w:name w:val="table copy"/>
    <w:rsid w:val="003D6CE5"/>
    <w:pPr>
      <w:spacing w:after="0" w:line="240" w:lineRule="auto"/>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3D6CE5"/>
    <w:pPr>
      <w:numPr>
        <w:numId w:val="10"/>
      </w:numPr>
      <w:spacing w:before="60" w:after="30" w:line="240" w:lineRule="auto"/>
      <w:ind w:left="58" w:hanging="29"/>
      <w:jc w:val="right"/>
    </w:pPr>
    <w:rPr>
      <w:rFonts w:ascii="Times New Roman" w:eastAsia="SimSun" w:hAnsi="Times New Roman" w:cs="Times New Roman"/>
      <w:sz w:val="12"/>
      <w:szCs w:val="12"/>
      <w:lang w:val="en-US" w:eastAsia="en-US"/>
    </w:rPr>
  </w:style>
  <w:style w:type="paragraph" w:customStyle="1" w:styleId="tablehead">
    <w:name w:val="table head"/>
    <w:rsid w:val="003D6CE5"/>
    <w:pPr>
      <w:numPr>
        <w:numId w:val="9"/>
      </w:numPr>
      <w:spacing w:before="240" w:after="120" w:line="216" w:lineRule="auto"/>
      <w:jc w:val="center"/>
    </w:pPr>
    <w:rPr>
      <w:rFonts w:ascii="Times New Roman" w:eastAsia="SimSun" w:hAnsi="Times New Roman" w:cs="Times New Roman"/>
      <w:smallCaps/>
      <w:noProof/>
      <w:sz w:val="16"/>
      <w:szCs w:val="16"/>
      <w:lang w:val="en-US" w:eastAsia="en-US"/>
    </w:rPr>
  </w:style>
  <w:style w:type="character" w:styleId="Marquedecommentaire">
    <w:name w:val="annotation reference"/>
    <w:basedOn w:val="Policepardfaut"/>
    <w:uiPriority w:val="99"/>
    <w:semiHidden/>
    <w:unhideWhenUsed/>
    <w:rsid w:val="00AE60ED"/>
    <w:rPr>
      <w:sz w:val="16"/>
      <w:szCs w:val="16"/>
    </w:rPr>
  </w:style>
  <w:style w:type="paragraph" w:styleId="Commentaire">
    <w:name w:val="annotation text"/>
    <w:basedOn w:val="Normal"/>
    <w:link w:val="CommentaireCar"/>
    <w:uiPriority w:val="99"/>
    <w:semiHidden/>
    <w:unhideWhenUsed/>
    <w:rsid w:val="00AE60ED"/>
    <w:pPr>
      <w:suppressAutoHyphens/>
      <w:spacing w:after="0" w:line="240" w:lineRule="auto"/>
    </w:pPr>
    <w:rPr>
      <w:rFonts w:ascii="Times New Roman" w:eastAsia="SimSun" w:hAnsi="Times New Roman" w:cs="Times New Roman"/>
      <w:sz w:val="20"/>
      <w:szCs w:val="20"/>
      <w:lang w:val="en-US" w:eastAsia="ar-SA"/>
    </w:rPr>
  </w:style>
  <w:style w:type="character" w:customStyle="1" w:styleId="CommentaireCar">
    <w:name w:val="Commentaire Car"/>
    <w:basedOn w:val="Policepardfaut"/>
    <w:link w:val="Commentaire"/>
    <w:uiPriority w:val="99"/>
    <w:semiHidden/>
    <w:rsid w:val="00AE60ED"/>
    <w:rPr>
      <w:rFonts w:ascii="Times New Roman" w:eastAsia="SimSun" w:hAnsi="Times New Roman" w:cs="Times New Roman"/>
      <w:sz w:val="20"/>
      <w:szCs w:val="20"/>
      <w:lang w:val="en-US" w:eastAsia="ar-SA"/>
    </w:rPr>
  </w:style>
  <w:style w:type="paragraph" w:styleId="Textedebulles">
    <w:name w:val="Balloon Text"/>
    <w:basedOn w:val="Normal"/>
    <w:link w:val="TextedebullesCar"/>
    <w:uiPriority w:val="99"/>
    <w:semiHidden/>
    <w:unhideWhenUsed/>
    <w:rsid w:val="00AE60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60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242841">
      <w:bodyDiv w:val="1"/>
      <w:marLeft w:val="0"/>
      <w:marRight w:val="0"/>
      <w:marTop w:val="0"/>
      <w:marBottom w:val="0"/>
      <w:divBdr>
        <w:top w:val="none" w:sz="0" w:space="0" w:color="auto"/>
        <w:left w:val="none" w:sz="0" w:space="0" w:color="auto"/>
        <w:bottom w:val="none" w:sz="0" w:space="0" w:color="auto"/>
        <w:right w:val="none" w:sz="0" w:space="0" w:color="auto"/>
      </w:divBdr>
      <w:divsChild>
        <w:div w:id="866336751">
          <w:marLeft w:val="0"/>
          <w:marRight w:val="0"/>
          <w:marTop w:val="0"/>
          <w:marBottom w:val="0"/>
          <w:divBdr>
            <w:top w:val="none" w:sz="0" w:space="0" w:color="auto"/>
            <w:left w:val="none" w:sz="0" w:space="0" w:color="auto"/>
            <w:bottom w:val="none" w:sz="0" w:space="0" w:color="auto"/>
            <w:right w:val="none" w:sz="0" w:space="0" w:color="auto"/>
          </w:divBdr>
        </w:div>
      </w:divsChild>
    </w:div>
    <w:div w:id="14570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drmehrdad.com/tasavir/520-524.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DFEC1-B2FE-4A7F-86CA-54FFA784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2403</Words>
  <Characters>13221</Characters>
  <Application>Microsoft Office Word</Application>
  <DocSecurity>0</DocSecurity>
  <Lines>110</Lines>
  <Paragraphs>31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Gastbenutzer</dc:creator>
  <cp:lastModifiedBy>I-TEC-DZ</cp:lastModifiedBy>
  <cp:revision>8</cp:revision>
  <dcterms:created xsi:type="dcterms:W3CDTF">2019-10-27T10:30:00Z</dcterms:created>
  <dcterms:modified xsi:type="dcterms:W3CDTF">2019-11-02T08:27:00Z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bf29ff0a-a65d-3c48-aa65-2443a803d60f</vt:lpwstr>
  </property>
  <property fmtid="{D5CDD505-2E9C-101B-9397-08002B2CF9AE}" pid="24" name="Mendeley Citation Style_1">
    <vt:lpwstr>http://www.zotero.org/styles/apa</vt:lpwstr>
  </property>
</Properties>
</file>